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B67646">
        <w:rPr>
          <w:b/>
          <w:noProof/>
          <w:sz w:val="24"/>
        </w:rPr>
        <w:t>RAN WG2 Meeting #113</w:t>
      </w:r>
      <w:r>
        <w:rPr>
          <w:b/>
          <w:noProof/>
          <w:sz w:val="24"/>
        </w:rPr>
        <w:t>-e</w:t>
      </w:r>
      <w:r w:rsidR="00F810F0">
        <w:rPr>
          <w:b/>
          <w:i/>
          <w:noProof/>
          <w:sz w:val="28"/>
        </w:rPr>
        <w:tab/>
      </w:r>
      <w:r w:rsidR="00434CE7" w:rsidRPr="00434CE7">
        <w:rPr>
          <w:b/>
          <w:noProof/>
          <w:sz w:val="24"/>
        </w:rPr>
        <w:t>R2-2101844</w:t>
      </w:r>
    </w:p>
    <w:p w:rsidR="00F810F0" w:rsidRDefault="007442D0" w:rsidP="00F810F0">
      <w:pPr>
        <w:pStyle w:val="CRCoverPage"/>
        <w:outlineLvl w:val="0"/>
        <w:rPr>
          <w:b/>
          <w:noProof/>
          <w:sz w:val="24"/>
        </w:rPr>
      </w:pPr>
      <w:r w:rsidRPr="00DA4089">
        <w:rPr>
          <w:b/>
          <w:noProof/>
          <w:sz w:val="24"/>
        </w:rPr>
        <w:t xml:space="preserve">eMeeting, </w:t>
      </w:r>
      <w:r w:rsidR="00B67646" w:rsidRPr="00570154">
        <w:rPr>
          <w:b/>
          <w:noProof/>
          <w:sz w:val="24"/>
        </w:rPr>
        <w:t>25</w:t>
      </w:r>
      <w:r w:rsidR="00B67646" w:rsidRPr="00570154">
        <w:rPr>
          <w:b/>
          <w:noProof/>
          <w:sz w:val="24"/>
          <w:vertAlign w:val="superscript"/>
        </w:rPr>
        <w:t>th</w:t>
      </w:r>
      <w:r w:rsidR="00B67646">
        <w:rPr>
          <w:b/>
          <w:noProof/>
          <w:sz w:val="24"/>
        </w:rPr>
        <w:t xml:space="preserve"> </w:t>
      </w:r>
      <w:r w:rsidR="00B67646" w:rsidRPr="00570154">
        <w:rPr>
          <w:b/>
          <w:noProof/>
          <w:sz w:val="24"/>
        </w:rPr>
        <w:t>Jan – 5</w:t>
      </w:r>
      <w:r w:rsidR="00B67646" w:rsidRPr="00570154">
        <w:rPr>
          <w:b/>
          <w:noProof/>
          <w:sz w:val="24"/>
          <w:vertAlign w:val="superscript"/>
        </w:rPr>
        <w:t>th</w:t>
      </w:r>
      <w:r w:rsidR="00B67646">
        <w:rPr>
          <w:b/>
          <w:noProof/>
          <w:sz w:val="24"/>
        </w:rPr>
        <w:t xml:space="preserve"> </w:t>
      </w:r>
      <w:r w:rsidR="00B67646" w:rsidRPr="00570154">
        <w:rPr>
          <w:b/>
          <w:noProof/>
          <w:sz w:val="24"/>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rsidTr="00F810F0">
        <w:tc>
          <w:tcPr>
            <w:tcW w:w="9641" w:type="dxa"/>
            <w:gridSpan w:val="9"/>
            <w:tcBorders>
              <w:top w:val="single" w:sz="4" w:space="0" w:color="auto"/>
              <w:left w:val="single" w:sz="4" w:space="0" w:color="auto"/>
              <w:right w:val="single" w:sz="4" w:space="0" w:color="auto"/>
            </w:tcBorders>
          </w:tcPr>
          <w:p w:rsidR="00F810F0" w:rsidRDefault="00F810F0" w:rsidP="00F810F0">
            <w:pPr>
              <w:pStyle w:val="CRCoverPage"/>
              <w:spacing w:after="0"/>
              <w:jc w:val="right"/>
              <w:rPr>
                <w:i/>
                <w:noProof/>
              </w:rPr>
            </w:pPr>
            <w:r>
              <w:rPr>
                <w:i/>
                <w:noProof/>
                <w:sz w:val="14"/>
              </w:rPr>
              <w:t>CR-Form-v12.0</w:t>
            </w: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jc w:val="center"/>
              <w:rPr>
                <w:noProof/>
              </w:rPr>
            </w:pPr>
            <w:r>
              <w:rPr>
                <w:b/>
                <w:noProof/>
                <w:sz w:val="32"/>
              </w:rPr>
              <w:t>CHANGE REQUEST</w:t>
            </w: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rPr>
                <w:noProof/>
                <w:sz w:val="8"/>
                <w:szCs w:val="8"/>
              </w:rPr>
            </w:pPr>
          </w:p>
        </w:tc>
      </w:tr>
      <w:tr w:rsidR="00F810F0" w:rsidTr="00F810F0">
        <w:tc>
          <w:tcPr>
            <w:tcW w:w="142" w:type="dxa"/>
            <w:tcBorders>
              <w:left w:val="single" w:sz="4" w:space="0" w:color="auto"/>
            </w:tcBorders>
          </w:tcPr>
          <w:p w:rsidR="00F810F0" w:rsidRDefault="00F810F0" w:rsidP="00F810F0">
            <w:pPr>
              <w:pStyle w:val="CRCoverPage"/>
              <w:spacing w:after="0"/>
              <w:jc w:val="right"/>
              <w:rPr>
                <w:noProof/>
              </w:rPr>
            </w:pPr>
          </w:p>
        </w:tc>
        <w:tc>
          <w:tcPr>
            <w:tcW w:w="1559" w:type="dxa"/>
            <w:shd w:val="pct30" w:color="FFFF00" w:fill="auto"/>
          </w:tcPr>
          <w:p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rsidR="00F810F0" w:rsidRDefault="00F810F0" w:rsidP="00F810F0">
            <w:pPr>
              <w:pStyle w:val="CRCoverPage"/>
              <w:spacing w:after="0"/>
              <w:jc w:val="center"/>
              <w:rPr>
                <w:noProof/>
              </w:rPr>
            </w:pPr>
            <w:r>
              <w:rPr>
                <w:b/>
                <w:noProof/>
                <w:sz w:val="28"/>
              </w:rPr>
              <w:t>CR</w:t>
            </w:r>
          </w:p>
        </w:tc>
        <w:tc>
          <w:tcPr>
            <w:tcW w:w="1276" w:type="dxa"/>
            <w:shd w:val="pct30" w:color="FFFF00" w:fill="auto"/>
          </w:tcPr>
          <w:p w:rsidR="00F810F0" w:rsidRPr="00410371" w:rsidRDefault="003B38EE" w:rsidP="00F810F0">
            <w:pPr>
              <w:pStyle w:val="CRCoverPage"/>
              <w:spacing w:after="0"/>
              <w:rPr>
                <w:noProof/>
              </w:rPr>
            </w:pPr>
            <w:r w:rsidRPr="003B38EE">
              <w:rPr>
                <w:b/>
                <w:noProof/>
                <w:sz w:val="28"/>
              </w:rPr>
              <w:t>0395</w:t>
            </w:r>
          </w:p>
        </w:tc>
        <w:tc>
          <w:tcPr>
            <w:tcW w:w="709" w:type="dxa"/>
          </w:tcPr>
          <w:p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rsidR="00F810F0" w:rsidRPr="00410371" w:rsidRDefault="00D5070C" w:rsidP="00F810F0">
            <w:pPr>
              <w:pStyle w:val="CRCoverPage"/>
              <w:spacing w:after="0"/>
              <w:jc w:val="center"/>
              <w:rPr>
                <w:b/>
                <w:noProof/>
              </w:rPr>
            </w:pPr>
            <w:r>
              <w:rPr>
                <w:b/>
                <w:noProof/>
                <w:sz w:val="28"/>
              </w:rPr>
              <w:t>1</w:t>
            </w:r>
          </w:p>
        </w:tc>
        <w:tc>
          <w:tcPr>
            <w:tcW w:w="2410" w:type="dxa"/>
          </w:tcPr>
          <w:p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10F0" w:rsidRPr="00410371" w:rsidRDefault="0058587D" w:rsidP="00F810F0">
            <w:pPr>
              <w:pStyle w:val="CRCoverPage"/>
              <w:spacing w:after="0"/>
              <w:jc w:val="center"/>
              <w:rPr>
                <w:noProof/>
                <w:sz w:val="28"/>
              </w:rPr>
            </w:pPr>
            <w:bookmarkStart w:id="0" w:name="_GoBack"/>
            <w:bookmarkEnd w:id="0"/>
            <w:r>
              <w:rPr>
                <w:b/>
                <w:noProof/>
                <w:sz w:val="28"/>
              </w:rPr>
              <w:t>15</w:t>
            </w:r>
            <w:r w:rsidR="007442D0">
              <w:rPr>
                <w:b/>
                <w:noProof/>
                <w:sz w:val="28"/>
              </w:rPr>
              <w:t>.1</w:t>
            </w:r>
            <w:r w:rsidR="002A33DE">
              <w:rPr>
                <w:b/>
                <w:noProof/>
                <w:sz w:val="28"/>
              </w:rPr>
              <w:t>2</w:t>
            </w:r>
            <w:r w:rsidR="007442D0">
              <w:rPr>
                <w:b/>
                <w:noProof/>
                <w:sz w:val="28"/>
              </w:rPr>
              <w:t>.0</w:t>
            </w:r>
          </w:p>
        </w:tc>
        <w:tc>
          <w:tcPr>
            <w:tcW w:w="143" w:type="dxa"/>
            <w:tcBorders>
              <w:right w:val="single" w:sz="4" w:space="0" w:color="auto"/>
            </w:tcBorders>
          </w:tcPr>
          <w:p w:rsidR="00F810F0" w:rsidRDefault="00F810F0" w:rsidP="00F810F0">
            <w:pPr>
              <w:pStyle w:val="CRCoverPage"/>
              <w:spacing w:after="0"/>
              <w:rPr>
                <w:noProof/>
              </w:rPr>
            </w:pP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rPr>
                <w:noProof/>
              </w:rPr>
            </w:pPr>
          </w:p>
        </w:tc>
      </w:tr>
      <w:tr w:rsidR="00F810F0" w:rsidTr="00F810F0">
        <w:tc>
          <w:tcPr>
            <w:tcW w:w="9641" w:type="dxa"/>
            <w:gridSpan w:val="9"/>
            <w:tcBorders>
              <w:top w:val="single" w:sz="4" w:space="0" w:color="auto"/>
            </w:tcBorders>
          </w:tcPr>
          <w:p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rsidTr="00F810F0">
        <w:tc>
          <w:tcPr>
            <w:tcW w:w="9641" w:type="dxa"/>
            <w:gridSpan w:val="9"/>
          </w:tcPr>
          <w:p w:rsidR="00F810F0" w:rsidRDefault="00F810F0" w:rsidP="00F810F0">
            <w:pPr>
              <w:pStyle w:val="CRCoverPage"/>
              <w:spacing w:after="0"/>
              <w:rPr>
                <w:noProof/>
                <w:sz w:val="8"/>
                <w:szCs w:val="8"/>
              </w:rPr>
            </w:pPr>
          </w:p>
        </w:tc>
      </w:tr>
    </w:tbl>
    <w:p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rsidTr="00F810F0">
        <w:tc>
          <w:tcPr>
            <w:tcW w:w="2835" w:type="dxa"/>
          </w:tcPr>
          <w:p w:rsidR="00F810F0" w:rsidRDefault="00F810F0" w:rsidP="00F810F0">
            <w:pPr>
              <w:pStyle w:val="CRCoverPage"/>
              <w:tabs>
                <w:tab w:val="right" w:pos="2751"/>
              </w:tabs>
              <w:spacing w:after="0"/>
              <w:rPr>
                <w:b/>
                <w:i/>
                <w:noProof/>
              </w:rPr>
            </w:pPr>
            <w:r>
              <w:rPr>
                <w:b/>
                <w:i/>
                <w:noProof/>
              </w:rPr>
              <w:t>Proposed change affects:</w:t>
            </w:r>
          </w:p>
        </w:tc>
        <w:tc>
          <w:tcPr>
            <w:tcW w:w="1418" w:type="dxa"/>
          </w:tcPr>
          <w:p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0F0" w:rsidRDefault="00F810F0" w:rsidP="00F810F0">
            <w:pPr>
              <w:pStyle w:val="CRCoverPage"/>
              <w:spacing w:after="0"/>
              <w:jc w:val="center"/>
              <w:rPr>
                <w:b/>
                <w:caps/>
                <w:noProof/>
              </w:rPr>
            </w:pPr>
          </w:p>
        </w:tc>
        <w:tc>
          <w:tcPr>
            <w:tcW w:w="709" w:type="dxa"/>
            <w:tcBorders>
              <w:left w:val="single" w:sz="4" w:space="0" w:color="auto"/>
            </w:tcBorders>
          </w:tcPr>
          <w:p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0F0" w:rsidRDefault="007C3AD6" w:rsidP="00F810F0">
            <w:pPr>
              <w:pStyle w:val="CRCoverPage"/>
              <w:spacing w:after="0"/>
              <w:jc w:val="center"/>
              <w:rPr>
                <w:b/>
                <w:caps/>
                <w:noProof/>
              </w:rPr>
            </w:pPr>
            <w:r>
              <w:rPr>
                <w:b/>
                <w:caps/>
                <w:noProof/>
              </w:rPr>
              <w:t>X</w:t>
            </w:r>
          </w:p>
        </w:tc>
        <w:tc>
          <w:tcPr>
            <w:tcW w:w="2126" w:type="dxa"/>
          </w:tcPr>
          <w:p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0F0" w:rsidRDefault="007C3AD6" w:rsidP="00F810F0">
            <w:pPr>
              <w:pStyle w:val="CRCoverPage"/>
              <w:spacing w:after="0"/>
              <w:jc w:val="center"/>
              <w:rPr>
                <w:b/>
                <w:caps/>
                <w:noProof/>
              </w:rPr>
            </w:pPr>
            <w:r>
              <w:rPr>
                <w:b/>
                <w:caps/>
                <w:noProof/>
              </w:rPr>
              <w:t>X</w:t>
            </w:r>
          </w:p>
        </w:tc>
        <w:tc>
          <w:tcPr>
            <w:tcW w:w="1418" w:type="dxa"/>
            <w:tcBorders>
              <w:left w:val="nil"/>
            </w:tcBorders>
          </w:tcPr>
          <w:p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0F0" w:rsidRDefault="00F810F0" w:rsidP="00F810F0">
            <w:pPr>
              <w:pStyle w:val="CRCoverPage"/>
              <w:spacing w:after="0"/>
              <w:jc w:val="center"/>
              <w:rPr>
                <w:b/>
                <w:bCs/>
                <w:caps/>
                <w:noProof/>
              </w:rPr>
            </w:pPr>
          </w:p>
        </w:tc>
      </w:tr>
    </w:tbl>
    <w:p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rsidTr="00F810F0">
        <w:tc>
          <w:tcPr>
            <w:tcW w:w="9640" w:type="dxa"/>
            <w:gridSpan w:val="11"/>
          </w:tcPr>
          <w:p w:rsidR="00F810F0" w:rsidRDefault="00F810F0" w:rsidP="00F810F0">
            <w:pPr>
              <w:pStyle w:val="CRCoverPage"/>
              <w:spacing w:after="0"/>
              <w:rPr>
                <w:noProof/>
                <w:sz w:val="8"/>
                <w:szCs w:val="8"/>
              </w:rPr>
            </w:pPr>
          </w:p>
        </w:tc>
      </w:tr>
      <w:tr w:rsidR="00F810F0" w:rsidTr="00F810F0">
        <w:tc>
          <w:tcPr>
            <w:tcW w:w="1843" w:type="dxa"/>
            <w:tcBorders>
              <w:top w:val="single" w:sz="4" w:space="0" w:color="auto"/>
              <w:left w:val="single" w:sz="4" w:space="0" w:color="auto"/>
            </w:tcBorders>
          </w:tcPr>
          <w:p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10F0" w:rsidRDefault="00E80FA4" w:rsidP="0041684F">
            <w:pPr>
              <w:pStyle w:val="CRCoverPage"/>
              <w:spacing w:after="0"/>
              <w:ind w:left="100"/>
              <w:rPr>
                <w:noProof/>
              </w:rPr>
            </w:pPr>
            <w:r>
              <w:t>C</w:t>
            </w:r>
            <w:r w:rsidR="0041684F">
              <w:t xml:space="preserve">larification on the </w:t>
            </w:r>
            <w:proofErr w:type="spellStart"/>
            <w:r w:rsidR="0041684F" w:rsidRPr="0041684F">
              <w:rPr>
                <w:i/>
              </w:rPr>
              <w:t>simultaneousRxTxInterBandCA</w:t>
            </w:r>
            <w:proofErr w:type="spellEnd"/>
            <w:r w:rsidR="0041684F">
              <w:t xml:space="preserve"> capability in NR-DC</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10F0" w:rsidRDefault="0047115A" w:rsidP="00F810F0">
            <w:pPr>
              <w:pStyle w:val="CRCoverPage"/>
              <w:spacing w:after="0"/>
              <w:ind w:left="100"/>
              <w:rPr>
                <w:noProof/>
              </w:rPr>
            </w:pPr>
            <w:r w:rsidRPr="00F65DD7">
              <w:t>MediaTek Inc.</w:t>
            </w: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10F0" w:rsidRDefault="0047115A" w:rsidP="0047115A">
            <w:pPr>
              <w:pStyle w:val="CRCoverPage"/>
              <w:spacing w:after="0"/>
              <w:ind w:left="100"/>
              <w:rPr>
                <w:noProof/>
              </w:rPr>
            </w:pPr>
            <w:r w:rsidRPr="00F65DD7">
              <w:t>R2</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rsidR="00F810F0" w:rsidRDefault="001D29E5" w:rsidP="00F810F0">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F810F0" w:rsidRDefault="00F810F0" w:rsidP="00F810F0">
            <w:pPr>
              <w:pStyle w:val="CRCoverPage"/>
              <w:spacing w:after="0"/>
              <w:ind w:right="100"/>
              <w:rPr>
                <w:noProof/>
              </w:rPr>
            </w:pPr>
          </w:p>
        </w:tc>
        <w:tc>
          <w:tcPr>
            <w:tcW w:w="1417" w:type="dxa"/>
            <w:gridSpan w:val="3"/>
            <w:tcBorders>
              <w:left w:val="nil"/>
            </w:tcBorders>
          </w:tcPr>
          <w:p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10F0" w:rsidRDefault="009E51BD" w:rsidP="00F810F0">
            <w:pPr>
              <w:pStyle w:val="CRCoverPage"/>
              <w:spacing w:after="0"/>
              <w:ind w:left="100"/>
              <w:rPr>
                <w:noProof/>
              </w:rPr>
            </w:pPr>
            <w:r>
              <w:t>2021/01/25</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1986" w:type="dxa"/>
            <w:gridSpan w:val="4"/>
          </w:tcPr>
          <w:p w:rsidR="00F810F0" w:rsidRDefault="00F810F0" w:rsidP="00F810F0">
            <w:pPr>
              <w:pStyle w:val="CRCoverPage"/>
              <w:spacing w:after="0"/>
              <w:rPr>
                <w:noProof/>
                <w:sz w:val="8"/>
                <w:szCs w:val="8"/>
              </w:rPr>
            </w:pPr>
          </w:p>
        </w:tc>
        <w:tc>
          <w:tcPr>
            <w:tcW w:w="2267" w:type="dxa"/>
            <w:gridSpan w:val="2"/>
          </w:tcPr>
          <w:p w:rsidR="00F810F0" w:rsidRDefault="00F810F0" w:rsidP="00F810F0">
            <w:pPr>
              <w:pStyle w:val="CRCoverPage"/>
              <w:spacing w:after="0"/>
              <w:rPr>
                <w:noProof/>
                <w:sz w:val="8"/>
                <w:szCs w:val="8"/>
              </w:rPr>
            </w:pPr>
          </w:p>
        </w:tc>
        <w:tc>
          <w:tcPr>
            <w:tcW w:w="1417" w:type="dxa"/>
            <w:gridSpan w:val="3"/>
          </w:tcPr>
          <w:p w:rsidR="00F810F0" w:rsidRDefault="00F810F0" w:rsidP="00F810F0">
            <w:pPr>
              <w:pStyle w:val="CRCoverPage"/>
              <w:spacing w:after="0"/>
              <w:rPr>
                <w:noProof/>
                <w:sz w:val="8"/>
                <w:szCs w:val="8"/>
              </w:rPr>
            </w:pPr>
          </w:p>
        </w:tc>
        <w:tc>
          <w:tcPr>
            <w:tcW w:w="2127" w:type="dxa"/>
            <w:tcBorders>
              <w:right w:val="single" w:sz="4" w:space="0" w:color="auto"/>
            </w:tcBorders>
          </w:tcPr>
          <w:p w:rsidR="00F810F0" w:rsidRDefault="00F810F0" w:rsidP="00F810F0">
            <w:pPr>
              <w:pStyle w:val="CRCoverPage"/>
              <w:spacing w:after="0"/>
              <w:rPr>
                <w:noProof/>
                <w:sz w:val="8"/>
                <w:szCs w:val="8"/>
              </w:rPr>
            </w:pPr>
          </w:p>
        </w:tc>
      </w:tr>
      <w:tr w:rsidR="00F810F0" w:rsidTr="00F810F0">
        <w:trPr>
          <w:cantSplit/>
        </w:trPr>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rsidR="00F810F0" w:rsidRDefault="0047115A" w:rsidP="00F810F0">
            <w:pPr>
              <w:pStyle w:val="CRCoverPage"/>
              <w:spacing w:after="0"/>
              <w:ind w:left="100" w:right="-609"/>
              <w:rPr>
                <w:b/>
                <w:noProof/>
              </w:rPr>
            </w:pPr>
            <w:r>
              <w:t>F</w:t>
            </w:r>
          </w:p>
        </w:tc>
        <w:tc>
          <w:tcPr>
            <w:tcW w:w="3402" w:type="dxa"/>
            <w:gridSpan w:val="5"/>
            <w:tcBorders>
              <w:left w:val="nil"/>
            </w:tcBorders>
          </w:tcPr>
          <w:p w:rsidR="00F810F0" w:rsidRDefault="00F810F0" w:rsidP="00F810F0">
            <w:pPr>
              <w:pStyle w:val="CRCoverPage"/>
              <w:spacing w:after="0"/>
              <w:rPr>
                <w:noProof/>
              </w:rPr>
            </w:pPr>
          </w:p>
        </w:tc>
        <w:tc>
          <w:tcPr>
            <w:tcW w:w="1417" w:type="dxa"/>
            <w:gridSpan w:val="3"/>
            <w:tcBorders>
              <w:left w:val="nil"/>
            </w:tcBorders>
          </w:tcPr>
          <w:p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10F0" w:rsidRDefault="0047115A" w:rsidP="00F810F0">
            <w:pPr>
              <w:pStyle w:val="CRCoverPage"/>
              <w:spacing w:after="0"/>
              <w:ind w:left="100"/>
              <w:rPr>
                <w:noProof/>
              </w:rPr>
            </w:pPr>
            <w:r w:rsidRPr="00F65DD7">
              <w:t>Rel-1</w:t>
            </w:r>
            <w:r w:rsidR="0058587D">
              <w:t>5</w:t>
            </w:r>
          </w:p>
        </w:tc>
      </w:tr>
      <w:tr w:rsidR="00F810F0" w:rsidTr="00F810F0">
        <w:tc>
          <w:tcPr>
            <w:tcW w:w="1843" w:type="dxa"/>
            <w:tcBorders>
              <w:left w:val="single" w:sz="4" w:space="0" w:color="auto"/>
              <w:bottom w:val="single" w:sz="4" w:space="0" w:color="auto"/>
            </w:tcBorders>
          </w:tcPr>
          <w:p w:rsidR="00F810F0" w:rsidRDefault="00F810F0" w:rsidP="00F810F0">
            <w:pPr>
              <w:pStyle w:val="CRCoverPage"/>
              <w:spacing w:after="0"/>
              <w:rPr>
                <w:b/>
                <w:i/>
                <w:noProof/>
              </w:rPr>
            </w:pPr>
          </w:p>
        </w:tc>
        <w:tc>
          <w:tcPr>
            <w:tcW w:w="4677" w:type="dxa"/>
            <w:gridSpan w:val="8"/>
            <w:tcBorders>
              <w:bottom w:val="single" w:sz="4" w:space="0" w:color="auto"/>
            </w:tcBorders>
          </w:tcPr>
          <w:p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rsidTr="00F810F0">
        <w:tc>
          <w:tcPr>
            <w:tcW w:w="1843" w:type="dxa"/>
          </w:tcPr>
          <w:p w:rsidR="00F810F0" w:rsidRDefault="00F810F0" w:rsidP="00F810F0">
            <w:pPr>
              <w:pStyle w:val="CRCoverPage"/>
              <w:spacing w:after="0"/>
              <w:rPr>
                <w:b/>
                <w:i/>
                <w:noProof/>
                <w:sz w:val="8"/>
                <w:szCs w:val="8"/>
              </w:rPr>
            </w:pPr>
          </w:p>
        </w:tc>
        <w:tc>
          <w:tcPr>
            <w:tcW w:w="7797" w:type="dxa"/>
            <w:gridSpan w:val="10"/>
          </w:tcPr>
          <w:p w:rsidR="00F810F0" w:rsidRDefault="00F810F0" w:rsidP="00F810F0">
            <w:pPr>
              <w:pStyle w:val="CRCoverPage"/>
              <w:spacing w:after="0"/>
              <w:rPr>
                <w:noProof/>
                <w:sz w:val="8"/>
                <w:szCs w:val="8"/>
              </w:rPr>
            </w:pPr>
          </w:p>
        </w:tc>
      </w:tr>
      <w:tr w:rsidR="00F810F0" w:rsidTr="00F810F0">
        <w:tc>
          <w:tcPr>
            <w:tcW w:w="2694" w:type="dxa"/>
            <w:gridSpan w:val="2"/>
            <w:tcBorders>
              <w:top w:val="single" w:sz="4" w:space="0" w:color="auto"/>
              <w:left w:val="single" w:sz="4" w:space="0" w:color="auto"/>
            </w:tcBorders>
          </w:tcPr>
          <w:p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2001" w:rsidRDefault="00112001" w:rsidP="00112001">
            <w:pPr>
              <w:pStyle w:val="CRCoverPage"/>
              <w:spacing w:after="0"/>
              <w:ind w:left="100"/>
              <w:rPr>
                <w:noProof/>
              </w:rPr>
            </w:pPr>
            <w:r>
              <w:rPr>
                <w:noProof/>
              </w:rPr>
              <w:t xml:space="preserve">The capability </w:t>
            </w:r>
            <w:r w:rsidRPr="00B55076">
              <w:rPr>
                <w:i/>
                <w:noProof/>
              </w:rPr>
              <w:t>simultaneousRxTxInterBandCA</w:t>
            </w:r>
            <w:r>
              <w:rPr>
                <w:noProof/>
              </w:rPr>
              <w:t xml:space="preserve"> could be included in either </w:t>
            </w:r>
            <w:r w:rsidRPr="00B55076">
              <w:rPr>
                <w:i/>
                <w:noProof/>
              </w:rPr>
              <w:t>ca-ParametersNR</w:t>
            </w:r>
            <w:r>
              <w:rPr>
                <w:noProof/>
              </w:rPr>
              <w:t xml:space="preserve"> or </w:t>
            </w:r>
            <w:r w:rsidRPr="00B55076">
              <w:rPr>
                <w:i/>
                <w:noProof/>
              </w:rPr>
              <w:t>ca-ParametersNR-ForDC</w:t>
            </w:r>
            <w:r>
              <w:rPr>
                <w:noProof/>
              </w:rPr>
              <w:t>.</w:t>
            </w:r>
          </w:p>
          <w:p w:rsidR="00112001" w:rsidRDefault="00112001" w:rsidP="00112001">
            <w:pPr>
              <w:pStyle w:val="CRCoverPage"/>
              <w:spacing w:after="0"/>
              <w:ind w:left="100"/>
              <w:rPr>
                <w:noProof/>
              </w:rPr>
            </w:pPr>
            <w:r>
              <w:rPr>
                <w:noProof/>
              </w:rPr>
              <w:t xml:space="preserve">• </w:t>
            </w:r>
            <w:r w:rsidRPr="00B55076">
              <w:rPr>
                <w:i/>
                <w:noProof/>
              </w:rPr>
              <w:t>BandCombination</w:t>
            </w:r>
            <w:r>
              <w:rPr>
                <w:noProof/>
              </w:rPr>
              <w:t xml:space="preserve"> &gt;&gt; </w:t>
            </w:r>
            <w:r w:rsidRPr="00B55076">
              <w:rPr>
                <w:i/>
                <w:noProof/>
              </w:rPr>
              <w:t>ca-ParametersNR</w:t>
            </w:r>
            <w:r>
              <w:rPr>
                <w:noProof/>
              </w:rPr>
              <w:t xml:space="preserve"> &gt;&gt; </w:t>
            </w:r>
            <w:r w:rsidRPr="00B55076">
              <w:rPr>
                <w:i/>
                <w:noProof/>
              </w:rPr>
              <w:t>simultaneousRxTxInterBandCA</w:t>
            </w:r>
          </w:p>
          <w:p w:rsidR="00112001" w:rsidRDefault="00112001" w:rsidP="00112001">
            <w:pPr>
              <w:pStyle w:val="CRCoverPage"/>
              <w:spacing w:after="0"/>
              <w:ind w:left="100"/>
              <w:rPr>
                <w:noProof/>
              </w:rPr>
            </w:pPr>
            <w:r>
              <w:rPr>
                <w:noProof/>
              </w:rPr>
              <w:t xml:space="preserve">• </w:t>
            </w:r>
            <w:r w:rsidRPr="00B55076">
              <w:rPr>
                <w:i/>
                <w:noProof/>
              </w:rPr>
              <w:t>BandCombination-v1560</w:t>
            </w:r>
            <w:r>
              <w:rPr>
                <w:noProof/>
              </w:rPr>
              <w:t xml:space="preserve"> &gt;&gt; </w:t>
            </w:r>
            <w:r w:rsidRPr="00B55076">
              <w:rPr>
                <w:i/>
                <w:noProof/>
              </w:rPr>
              <w:t>ca-ParametersNR-ForDC</w:t>
            </w:r>
            <w:r>
              <w:rPr>
                <w:noProof/>
              </w:rPr>
              <w:t xml:space="preserve"> &gt;&gt; </w:t>
            </w:r>
            <w:r w:rsidRPr="00B55076">
              <w:rPr>
                <w:i/>
                <w:noProof/>
              </w:rPr>
              <w:t>simultaneousRxTxInterBandCA</w:t>
            </w:r>
            <w:r>
              <w:rPr>
                <w:noProof/>
              </w:rPr>
              <w:t xml:space="preserve">  </w:t>
            </w:r>
          </w:p>
          <w:p w:rsidR="00112001" w:rsidRDefault="00112001" w:rsidP="00112001">
            <w:pPr>
              <w:pStyle w:val="CRCoverPage"/>
              <w:spacing w:after="0"/>
              <w:ind w:left="100"/>
              <w:rPr>
                <w:noProof/>
              </w:rPr>
            </w:pPr>
          </w:p>
          <w:p w:rsidR="00112001" w:rsidRDefault="00112001" w:rsidP="00112001">
            <w:pPr>
              <w:pStyle w:val="CRCoverPage"/>
              <w:spacing w:after="0"/>
              <w:ind w:left="100"/>
              <w:rPr>
                <w:noProof/>
              </w:rPr>
            </w:pPr>
            <w:r>
              <w:rPr>
                <w:noProof/>
              </w:rPr>
              <w:t xml:space="preserve">While it is included for a NR CA band combination, it is clear that this field indicates whether the UE could support </w:t>
            </w:r>
            <w:r>
              <w:t xml:space="preserve">simultaneous </w:t>
            </w:r>
            <w:r>
              <w:rPr>
                <w:noProof/>
              </w:rPr>
              <w:t xml:space="preserve">RX/TX in this CA band combination. However, it is unclear what does this filed mean while it is included for a NR DC band combination. </w:t>
            </w:r>
            <w:r w:rsidRPr="006C02FC">
              <w:rPr>
                <w:noProof/>
              </w:rPr>
              <w:t xml:space="preserve">The current description </w:t>
            </w:r>
            <w:r>
              <w:rPr>
                <w:noProof/>
              </w:rPr>
              <w:t>seems implies that it is used for NR CA only.</w:t>
            </w:r>
            <w:r>
              <w:rPr>
                <w:noProof/>
              </w:rPr>
              <w:br/>
            </w:r>
          </w:p>
          <w:p w:rsidR="00112001" w:rsidRDefault="00112001" w:rsidP="00112001">
            <w:pPr>
              <w:pStyle w:val="CRCoverPage"/>
              <w:spacing w:after="0"/>
              <w:ind w:left="100"/>
              <w:rPr>
                <w:noProof/>
              </w:rPr>
            </w:pPr>
            <w:r>
              <w:rPr>
                <w:noProof/>
              </w:rPr>
              <w:t xml:space="preserve">We understand the intention of current ASN.1 define is trying to reuse the same filed to indicate the </w:t>
            </w:r>
            <w:r w:rsidRPr="00CE3BD9">
              <w:rPr>
                <w:noProof/>
              </w:rPr>
              <w:t>simultaneous</w:t>
            </w:r>
            <w:r>
              <w:rPr>
                <w:noProof/>
              </w:rPr>
              <w:t xml:space="preserve"> RX/TX capability for NR-DC. And based on RAN4 LS </w:t>
            </w:r>
            <w:r w:rsidRPr="00680723">
              <w:rPr>
                <w:noProof/>
              </w:rPr>
              <w:t>R4-2016988</w:t>
            </w:r>
            <w:r>
              <w:rPr>
                <w:noProof/>
              </w:rPr>
              <w:t xml:space="preserve">, it is confirmed that </w:t>
            </w:r>
            <w:r w:rsidRPr="00680723">
              <w:rPr>
                <w:noProof/>
              </w:rPr>
              <w:t xml:space="preserve">the simultaneous RxTx UE capability is </w:t>
            </w:r>
            <w:r>
              <w:rPr>
                <w:noProof/>
              </w:rPr>
              <w:t xml:space="preserve">also </w:t>
            </w:r>
            <w:r w:rsidRPr="00680723">
              <w:rPr>
                <w:noProof/>
              </w:rPr>
              <w:t>needed for inter-band NR-DC (for TDD-TDD and TDD-FDD band combinations)</w:t>
            </w:r>
            <w:r>
              <w:rPr>
                <w:noProof/>
              </w:rPr>
              <w:t xml:space="preserve">. </w:t>
            </w:r>
          </w:p>
          <w:p w:rsidR="00112001" w:rsidRDefault="00112001" w:rsidP="00112001">
            <w:pPr>
              <w:pStyle w:val="CRCoverPage"/>
              <w:spacing w:after="0"/>
              <w:ind w:left="100"/>
              <w:rPr>
                <w:noProof/>
              </w:rPr>
            </w:pPr>
          </w:p>
          <w:p w:rsidR="00F810F0" w:rsidRDefault="00112001" w:rsidP="00112001">
            <w:pPr>
              <w:pStyle w:val="CRCoverPage"/>
              <w:spacing w:after="0"/>
              <w:ind w:left="100"/>
              <w:rPr>
                <w:noProof/>
              </w:rPr>
            </w:pPr>
            <w:r>
              <w:rPr>
                <w:noProof/>
              </w:rPr>
              <w:t xml:space="preserve">Therefore, we propose to clarify in the field description that </w:t>
            </w:r>
            <w:r w:rsidRPr="0041684F">
              <w:rPr>
                <w:i/>
                <w:noProof/>
              </w:rPr>
              <w:t>simultaneousRxTxInterBandCA</w:t>
            </w:r>
            <w:r>
              <w:rPr>
                <w:noProof/>
              </w:rPr>
              <w:t xml:space="preserve"> is applicable to NR-DC while it is included in </w:t>
            </w:r>
            <w:r w:rsidRPr="00680723">
              <w:rPr>
                <w:i/>
                <w:noProof/>
              </w:rPr>
              <w:t>ca-ParametersNR-ForDC</w:t>
            </w:r>
            <w:r>
              <w:rPr>
                <w:noProof/>
              </w:rPr>
              <w:t>.</w:t>
            </w:r>
            <w:r w:rsidR="00B55076">
              <w:rPr>
                <w:noProof/>
              </w:rPr>
              <w:br/>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tcBorders>
          </w:tcPr>
          <w:p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61C2" w:rsidRDefault="00D96663" w:rsidP="003724BD">
            <w:pPr>
              <w:pStyle w:val="CRCoverPage"/>
              <w:spacing w:after="0"/>
              <w:ind w:left="100"/>
              <w:rPr>
                <w:noProof/>
              </w:rPr>
            </w:pPr>
            <w:r>
              <w:rPr>
                <w:noProof/>
              </w:rPr>
              <w:t xml:space="preserve">In 4.2.7.4, clarify that the capability </w:t>
            </w:r>
            <w:r w:rsidRPr="0041684F">
              <w:rPr>
                <w:i/>
                <w:noProof/>
              </w:rPr>
              <w:t>simultaneousRxTxInterBandCA</w:t>
            </w:r>
            <w:r>
              <w:rPr>
                <w:noProof/>
              </w:rPr>
              <w:t xml:space="preserve"> is applicable to NR-DC while it is included in </w:t>
            </w:r>
            <w:r w:rsidRPr="00680723">
              <w:rPr>
                <w:i/>
                <w:noProof/>
              </w:rPr>
              <w:t>ca-ParametersNR-ForDC</w:t>
            </w:r>
            <w:r>
              <w:rPr>
                <w:noProof/>
              </w:rPr>
              <w:t>.</w:t>
            </w:r>
            <w:r w:rsidR="001E61C2">
              <w:rPr>
                <w:noProof/>
              </w:rPr>
              <w:br/>
            </w:r>
          </w:p>
          <w:p w:rsidR="001E61C2" w:rsidRPr="001E61C2" w:rsidRDefault="001E61C2" w:rsidP="001E61C2">
            <w:pPr>
              <w:pStyle w:val="CRCoverPage"/>
              <w:spacing w:after="0"/>
              <w:ind w:left="102"/>
              <w:rPr>
                <w:noProof/>
                <w:lang w:eastAsia="zh-TW"/>
              </w:rPr>
            </w:pPr>
            <w:r w:rsidRPr="001E61C2">
              <w:rPr>
                <w:b/>
                <w:noProof/>
                <w:lang w:eastAsia="zh-TW"/>
              </w:rPr>
              <w:t>Impact analysis</w:t>
            </w:r>
          </w:p>
          <w:p w:rsidR="001E61C2" w:rsidRPr="001E61C2" w:rsidRDefault="001E61C2" w:rsidP="001E61C2">
            <w:pPr>
              <w:pStyle w:val="CRCoverPage"/>
              <w:spacing w:after="0"/>
              <w:ind w:left="102"/>
              <w:rPr>
                <w:noProof/>
                <w:u w:val="single"/>
                <w:lang w:eastAsia="zh-TW"/>
              </w:rPr>
            </w:pPr>
            <w:r w:rsidRPr="001E61C2">
              <w:rPr>
                <w:noProof/>
                <w:u w:val="single"/>
                <w:lang w:eastAsia="zh-TW"/>
              </w:rPr>
              <w:t xml:space="preserve">Impacted 5G architecture options: </w:t>
            </w:r>
            <w:r w:rsidR="00CE3BD9">
              <w:rPr>
                <w:noProof/>
                <w:u w:val="single"/>
                <w:lang w:eastAsia="zh-TW"/>
              </w:rPr>
              <w:t>NR-DC</w:t>
            </w:r>
          </w:p>
          <w:p w:rsidR="001E61C2" w:rsidRPr="001E61C2" w:rsidRDefault="001E61C2" w:rsidP="001E61C2">
            <w:pPr>
              <w:pStyle w:val="CRCoverPage"/>
              <w:spacing w:after="0"/>
              <w:rPr>
                <w:noProof/>
                <w:u w:val="single"/>
                <w:lang w:eastAsia="zh-TW"/>
              </w:rPr>
            </w:pPr>
          </w:p>
          <w:p w:rsidR="001E61C2" w:rsidRPr="001E61C2" w:rsidRDefault="001E61C2" w:rsidP="001E61C2">
            <w:pPr>
              <w:pStyle w:val="CRCoverPage"/>
              <w:spacing w:after="0"/>
              <w:ind w:left="102"/>
              <w:rPr>
                <w:noProof/>
                <w:u w:val="single"/>
                <w:lang w:eastAsia="zh-TW"/>
              </w:rPr>
            </w:pPr>
            <w:r w:rsidRPr="001E61C2">
              <w:rPr>
                <w:noProof/>
                <w:u w:val="single"/>
                <w:lang w:eastAsia="zh-TW"/>
              </w:rPr>
              <w:t xml:space="preserve">Impacted functionality: </w:t>
            </w:r>
          </w:p>
          <w:p w:rsidR="001E61C2" w:rsidRPr="001E61C2" w:rsidRDefault="0041684F" w:rsidP="001E61C2">
            <w:pPr>
              <w:pStyle w:val="CRCoverPage"/>
              <w:spacing w:after="0"/>
              <w:ind w:left="102"/>
              <w:rPr>
                <w:noProof/>
                <w:lang w:eastAsia="zh-TW"/>
              </w:rPr>
            </w:pPr>
            <w:r>
              <w:rPr>
                <w:noProof/>
                <w:lang w:eastAsia="zh-TW"/>
              </w:rPr>
              <w:t>UE capability reporting</w:t>
            </w:r>
          </w:p>
          <w:p w:rsidR="001E61C2" w:rsidRPr="001E61C2" w:rsidRDefault="001E61C2" w:rsidP="001E61C2">
            <w:pPr>
              <w:pStyle w:val="CRCoverPage"/>
              <w:spacing w:after="0"/>
              <w:ind w:left="102"/>
              <w:rPr>
                <w:noProof/>
                <w:lang w:eastAsia="zh-CN"/>
              </w:rPr>
            </w:pPr>
          </w:p>
          <w:p w:rsidR="001E61C2" w:rsidRPr="001E61C2" w:rsidRDefault="001E61C2" w:rsidP="001E61C2">
            <w:pPr>
              <w:pStyle w:val="CRCoverPage"/>
              <w:spacing w:after="0"/>
              <w:ind w:left="102"/>
              <w:rPr>
                <w:noProof/>
                <w:u w:val="single"/>
                <w:lang w:eastAsia="zh-TW"/>
              </w:rPr>
            </w:pPr>
            <w:r w:rsidRPr="001E61C2">
              <w:rPr>
                <w:noProof/>
                <w:u w:val="single"/>
                <w:lang w:eastAsia="zh-TW"/>
              </w:rPr>
              <w:t>I</w:t>
            </w:r>
            <w:r w:rsidRPr="001E61C2">
              <w:rPr>
                <w:rFonts w:hint="eastAsia"/>
                <w:noProof/>
                <w:u w:val="single"/>
                <w:lang w:eastAsia="zh-TW"/>
              </w:rPr>
              <w:t>nter-operability:</w:t>
            </w:r>
          </w:p>
          <w:p w:rsidR="00F810F0" w:rsidRDefault="00922789" w:rsidP="00B77B1E">
            <w:pPr>
              <w:pStyle w:val="CRCoverPage"/>
              <w:spacing w:after="0"/>
              <w:ind w:left="102"/>
              <w:rPr>
                <w:noProof/>
                <w:lang w:eastAsia="zh-CN"/>
              </w:rPr>
            </w:pPr>
            <w:r>
              <w:rPr>
                <w:noProof/>
                <w:lang w:eastAsia="zh-CN"/>
              </w:rPr>
              <w:t>If</w:t>
            </w:r>
            <w:r w:rsidRPr="00E34361">
              <w:rPr>
                <w:noProof/>
                <w:lang w:eastAsia="zh-CN"/>
              </w:rPr>
              <w:t xml:space="preserve"> t</w:t>
            </w:r>
            <w:r>
              <w:rPr>
                <w:noProof/>
                <w:lang w:eastAsia="zh-CN"/>
              </w:rPr>
              <w:t xml:space="preserve">he UE implements the CR but </w:t>
            </w:r>
            <w:r w:rsidRPr="00E34361">
              <w:rPr>
                <w:noProof/>
                <w:lang w:eastAsia="zh-CN"/>
              </w:rPr>
              <w:t>the</w:t>
            </w:r>
            <w:r>
              <w:rPr>
                <w:noProof/>
                <w:lang w:eastAsia="zh-CN"/>
              </w:rPr>
              <w:t xml:space="preserve"> network does not or vice-versa</w:t>
            </w:r>
            <w:r w:rsidR="001E61C2" w:rsidRPr="001E61C2">
              <w:rPr>
                <w:noProof/>
                <w:lang w:eastAsia="zh-CN"/>
              </w:rPr>
              <w:t>,</w:t>
            </w:r>
            <w:r w:rsidR="00B77B1E">
              <w:rPr>
                <w:noProof/>
                <w:lang w:eastAsia="zh-CN"/>
              </w:rPr>
              <w:t xml:space="preserve"> t</w:t>
            </w:r>
            <w:r w:rsidR="00B77B1E" w:rsidRPr="00B77B1E">
              <w:rPr>
                <w:noProof/>
                <w:lang w:eastAsia="zh-CN"/>
              </w:rPr>
              <w:t>he consequences if not approved remain</w:t>
            </w:r>
            <w:r w:rsidR="00B77B1E">
              <w:rPr>
                <w:noProof/>
                <w:lang w:eastAsia="zh-CN"/>
              </w:rPr>
              <w:t>s</w:t>
            </w:r>
            <w:r w:rsidR="001E61C2" w:rsidRPr="001E61C2">
              <w:rPr>
                <w:noProof/>
                <w:lang w:eastAsia="zh-CN"/>
              </w:rPr>
              <w:t xml:space="preserve">. </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63D7" w:rsidRPr="00FE63D7" w:rsidRDefault="00EE0FCE" w:rsidP="00FE63D7">
            <w:pPr>
              <w:pStyle w:val="CRCoverPage"/>
              <w:spacing w:after="0"/>
              <w:ind w:left="100"/>
              <w:rPr>
                <w:noProof/>
              </w:rPr>
            </w:pPr>
            <w:r>
              <w:rPr>
                <w:noProof/>
              </w:rPr>
              <w:t xml:space="preserve">The </w:t>
            </w:r>
            <w:r w:rsidR="00922789">
              <w:rPr>
                <w:noProof/>
              </w:rPr>
              <w:t xml:space="preserve">UE and the network may have different understanding of the </w:t>
            </w:r>
            <w:r w:rsidR="00922789" w:rsidRPr="00FE63D7">
              <w:rPr>
                <w:i/>
                <w:noProof/>
              </w:rPr>
              <w:t>simultaneousRxTxInterBandCA</w:t>
            </w:r>
            <w:r w:rsidR="00922789">
              <w:rPr>
                <w:noProof/>
              </w:rPr>
              <w:t xml:space="preserve"> capability included for NR-DC band combination. It may result in </w:t>
            </w:r>
            <w:r w:rsidR="00FE63D7">
              <w:rPr>
                <w:noProof/>
              </w:rPr>
              <w:t xml:space="preserve">configuration that does not fit UE </w:t>
            </w:r>
            <w:r w:rsidR="00FE63D7" w:rsidRPr="009539D8">
              <w:t>capability</w:t>
            </w:r>
            <w:r w:rsidR="00FE63D7">
              <w:rPr>
                <w:noProof/>
              </w:rPr>
              <w:t xml:space="preserve"> and re-</w:t>
            </w:r>
            <w:r w:rsidR="00FE63D7" w:rsidRPr="009539D8">
              <w:t>establishment</w:t>
            </w:r>
            <w:r w:rsidR="00FE63D7">
              <w:rPr>
                <w:noProof/>
              </w:rPr>
              <w:t xml:space="preserve"> is triggered. So, there </w:t>
            </w:r>
            <w:r w:rsidR="00082928">
              <w:rPr>
                <w:noProof/>
              </w:rPr>
              <w:t xml:space="preserve">is </w:t>
            </w:r>
            <w:r w:rsidR="00FE63D7">
              <w:rPr>
                <w:noProof/>
              </w:rPr>
              <w:t>potential performance lost.</w:t>
            </w:r>
            <w:r w:rsidR="00FE63D7">
              <w:rPr>
                <w:noProof/>
              </w:rPr>
              <w:br/>
            </w:r>
          </w:p>
        </w:tc>
      </w:tr>
      <w:tr w:rsidR="00F810F0" w:rsidTr="00F810F0">
        <w:tc>
          <w:tcPr>
            <w:tcW w:w="2694" w:type="dxa"/>
            <w:gridSpan w:val="2"/>
          </w:tcPr>
          <w:p w:rsidR="00F810F0" w:rsidRDefault="00F810F0" w:rsidP="00F810F0">
            <w:pPr>
              <w:pStyle w:val="CRCoverPage"/>
              <w:spacing w:after="0"/>
              <w:rPr>
                <w:b/>
                <w:i/>
                <w:noProof/>
                <w:sz w:val="8"/>
                <w:szCs w:val="8"/>
              </w:rPr>
            </w:pPr>
          </w:p>
        </w:tc>
        <w:tc>
          <w:tcPr>
            <w:tcW w:w="6946" w:type="dxa"/>
            <w:gridSpan w:val="9"/>
          </w:tcPr>
          <w:p w:rsidR="00F810F0" w:rsidRDefault="00F810F0" w:rsidP="00F810F0">
            <w:pPr>
              <w:pStyle w:val="CRCoverPage"/>
              <w:spacing w:after="0"/>
              <w:rPr>
                <w:noProof/>
                <w:sz w:val="8"/>
                <w:szCs w:val="8"/>
              </w:rPr>
            </w:pPr>
          </w:p>
        </w:tc>
      </w:tr>
      <w:tr w:rsidR="00F810F0" w:rsidTr="00F810F0">
        <w:tc>
          <w:tcPr>
            <w:tcW w:w="2694" w:type="dxa"/>
            <w:gridSpan w:val="2"/>
            <w:tcBorders>
              <w:top w:val="single" w:sz="4" w:space="0" w:color="auto"/>
              <w:left w:val="single" w:sz="4" w:space="0" w:color="auto"/>
            </w:tcBorders>
          </w:tcPr>
          <w:p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10F0" w:rsidRDefault="006F6A5C" w:rsidP="00F810F0">
            <w:pPr>
              <w:pStyle w:val="CRCoverPage"/>
              <w:spacing w:after="0"/>
              <w:ind w:left="100"/>
              <w:rPr>
                <w:noProof/>
              </w:rPr>
            </w:pPr>
            <w:r>
              <w:rPr>
                <w:noProof/>
              </w:rPr>
              <w:t>4.2.</w:t>
            </w:r>
            <w:r w:rsidR="007D18A6">
              <w:rPr>
                <w:noProof/>
              </w:rPr>
              <w:t>7.4</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tcBorders>
          </w:tcPr>
          <w:p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10F0" w:rsidRDefault="00F810F0" w:rsidP="00F810F0">
            <w:pPr>
              <w:pStyle w:val="CRCoverPage"/>
              <w:spacing w:after="0"/>
              <w:jc w:val="center"/>
              <w:rPr>
                <w:b/>
                <w:caps/>
                <w:noProof/>
              </w:rPr>
            </w:pPr>
            <w:r>
              <w:rPr>
                <w:b/>
                <w:caps/>
                <w:noProof/>
              </w:rPr>
              <w:t>N</w:t>
            </w:r>
          </w:p>
        </w:tc>
        <w:tc>
          <w:tcPr>
            <w:tcW w:w="2977" w:type="dxa"/>
            <w:gridSpan w:val="4"/>
          </w:tcPr>
          <w:p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10F0" w:rsidRDefault="00F810F0" w:rsidP="00F810F0">
            <w:pPr>
              <w:pStyle w:val="CRCoverPage"/>
              <w:spacing w:after="0"/>
              <w:ind w:left="99"/>
              <w:rPr>
                <w:noProof/>
              </w:rPr>
            </w:pPr>
          </w:p>
        </w:tc>
      </w:tr>
      <w:tr w:rsidR="006918A2" w:rsidTr="00F810F0">
        <w:tc>
          <w:tcPr>
            <w:tcW w:w="2694" w:type="dxa"/>
            <w:gridSpan w:val="2"/>
            <w:tcBorders>
              <w:left w:val="single" w:sz="4" w:space="0" w:color="auto"/>
            </w:tcBorders>
          </w:tcPr>
          <w:p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D03449"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18A2" w:rsidRDefault="00D03449" w:rsidP="006918A2">
            <w:pPr>
              <w:pStyle w:val="CRCoverPage"/>
              <w:spacing w:after="0"/>
              <w:ind w:left="99"/>
              <w:rPr>
                <w:noProof/>
              </w:rPr>
            </w:pPr>
            <w:r>
              <w:rPr>
                <w:noProof/>
              </w:rPr>
              <w:t>TS/TR ... CR ...</w:t>
            </w:r>
          </w:p>
        </w:tc>
      </w:tr>
      <w:tr w:rsidR="006918A2" w:rsidTr="00F810F0">
        <w:tc>
          <w:tcPr>
            <w:tcW w:w="2694" w:type="dxa"/>
            <w:gridSpan w:val="2"/>
            <w:tcBorders>
              <w:left w:val="single" w:sz="4" w:space="0" w:color="auto"/>
            </w:tcBorders>
          </w:tcPr>
          <w:p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6918A2"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18A2" w:rsidRDefault="006918A2" w:rsidP="006918A2">
            <w:pPr>
              <w:pStyle w:val="CRCoverPage"/>
              <w:spacing w:after="0"/>
              <w:ind w:left="99"/>
              <w:rPr>
                <w:noProof/>
              </w:rPr>
            </w:pPr>
            <w:r>
              <w:rPr>
                <w:noProof/>
              </w:rPr>
              <w:t xml:space="preserve">TS/TR ... CR ... </w:t>
            </w:r>
          </w:p>
        </w:tc>
      </w:tr>
      <w:tr w:rsidR="006918A2" w:rsidTr="00F810F0">
        <w:tc>
          <w:tcPr>
            <w:tcW w:w="2694" w:type="dxa"/>
            <w:gridSpan w:val="2"/>
            <w:tcBorders>
              <w:left w:val="single" w:sz="4" w:space="0" w:color="auto"/>
            </w:tcBorders>
          </w:tcPr>
          <w:p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6918A2"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18A2" w:rsidRDefault="006918A2" w:rsidP="006918A2">
            <w:pPr>
              <w:pStyle w:val="CRCoverPage"/>
              <w:spacing w:after="0"/>
              <w:ind w:left="99"/>
              <w:rPr>
                <w:noProof/>
              </w:rPr>
            </w:pPr>
            <w:r>
              <w:rPr>
                <w:noProof/>
              </w:rPr>
              <w:t xml:space="preserve">TS/TR ... CR ... </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rPr>
            </w:pPr>
          </w:p>
        </w:tc>
        <w:tc>
          <w:tcPr>
            <w:tcW w:w="6946" w:type="dxa"/>
            <w:gridSpan w:val="9"/>
            <w:tcBorders>
              <w:right w:val="single" w:sz="4" w:space="0" w:color="auto"/>
            </w:tcBorders>
          </w:tcPr>
          <w:p w:rsidR="00F810F0" w:rsidRDefault="00F810F0" w:rsidP="00F810F0">
            <w:pPr>
              <w:pStyle w:val="CRCoverPage"/>
              <w:spacing w:after="0"/>
              <w:rPr>
                <w:noProof/>
              </w:rPr>
            </w:pPr>
          </w:p>
        </w:tc>
      </w:tr>
      <w:tr w:rsidR="00F810F0" w:rsidTr="00F810F0">
        <w:tc>
          <w:tcPr>
            <w:tcW w:w="2694" w:type="dxa"/>
            <w:gridSpan w:val="2"/>
            <w:tcBorders>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10F0" w:rsidRDefault="00F810F0" w:rsidP="00F810F0">
            <w:pPr>
              <w:pStyle w:val="CRCoverPage"/>
              <w:spacing w:after="0"/>
              <w:ind w:left="100"/>
              <w:rPr>
                <w:noProof/>
              </w:rPr>
            </w:pPr>
          </w:p>
        </w:tc>
      </w:tr>
      <w:tr w:rsidR="00F810F0" w:rsidRPr="008863B9" w:rsidTr="00F810F0">
        <w:tc>
          <w:tcPr>
            <w:tcW w:w="2694" w:type="dxa"/>
            <w:gridSpan w:val="2"/>
            <w:tcBorders>
              <w:top w:val="single" w:sz="4" w:space="0" w:color="auto"/>
              <w:bottom w:val="single" w:sz="4" w:space="0" w:color="auto"/>
            </w:tcBorders>
          </w:tcPr>
          <w:p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10F0" w:rsidRPr="008863B9" w:rsidRDefault="00F810F0" w:rsidP="00F810F0">
            <w:pPr>
              <w:pStyle w:val="CRCoverPage"/>
              <w:spacing w:after="0"/>
              <w:ind w:left="100"/>
              <w:rPr>
                <w:noProof/>
                <w:sz w:val="8"/>
                <w:szCs w:val="8"/>
              </w:rPr>
            </w:pPr>
          </w:p>
        </w:tc>
      </w:tr>
      <w:tr w:rsidR="00F810F0" w:rsidTr="00F810F0">
        <w:tc>
          <w:tcPr>
            <w:tcW w:w="2694" w:type="dxa"/>
            <w:gridSpan w:val="2"/>
            <w:tcBorders>
              <w:top w:val="single" w:sz="4" w:space="0" w:color="auto"/>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10F0" w:rsidRDefault="0049092B" w:rsidP="00434CE7">
            <w:pPr>
              <w:pStyle w:val="CRCoverPage"/>
              <w:spacing w:after="0"/>
              <w:ind w:left="100"/>
              <w:rPr>
                <w:noProof/>
              </w:rPr>
            </w:pPr>
            <w:r w:rsidRPr="0049092B">
              <w:rPr>
                <w:noProof/>
              </w:rPr>
              <w:t>R2-2007885</w:t>
            </w:r>
            <w:r w:rsidR="00434CE7">
              <w:rPr>
                <w:noProof/>
              </w:rPr>
              <w:t xml:space="preserve"> </w:t>
            </w:r>
          </w:p>
        </w:tc>
      </w:tr>
    </w:tbl>
    <w:p w:rsidR="00F810F0" w:rsidRDefault="00F810F0" w:rsidP="00F810F0">
      <w:pPr>
        <w:pStyle w:val="CRCoverPage"/>
        <w:spacing w:after="0"/>
        <w:rPr>
          <w:noProof/>
          <w:sz w:val="8"/>
          <w:szCs w:val="8"/>
        </w:rPr>
      </w:pPr>
    </w:p>
    <w:p w:rsidR="00F810F0" w:rsidRDefault="00F810F0" w:rsidP="00F810F0">
      <w:pPr>
        <w:rPr>
          <w:noProof/>
        </w:rPr>
        <w:sectPr w:rsidR="00F810F0">
          <w:headerReference w:type="even" r:id="rId16"/>
          <w:footnotePr>
            <w:numRestart w:val="eachSect"/>
          </w:footnotePr>
          <w:pgSz w:w="11907" w:h="16840" w:code="9"/>
          <w:pgMar w:top="1418" w:right="1134" w:bottom="1134" w:left="1134" w:header="680" w:footer="567" w:gutter="0"/>
          <w:cols w:space="720"/>
        </w:sectPr>
      </w:pPr>
    </w:p>
    <w:p w:rsidR="00B07787" w:rsidRDefault="00B07787" w:rsidP="00B07787">
      <w:pPr>
        <w:pStyle w:val="TAL"/>
        <w:rPr>
          <w:b/>
          <w:lang w:eastAsia="en-GB"/>
        </w:rPr>
      </w:pPr>
    </w:p>
    <w:p w:rsidR="00F37894" w:rsidRDefault="00F37894" w:rsidP="00F37894">
      <w:pPr>
        <w:pStyle w:val="TAL"/>
        <w:rPr>
          <w:b/>
          <w:lang w:eastAsia="en-GB"/>
        </w:rPr>
      </w:pPr>
    </w:p>
    <w:p w:rsidR="00C92B56" w:rsidRPr="00AF1568" w:rsidRDefault="00F37894" w:rsidP="00AF156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C92B56" w:rsidRDefault="00C92B56" w:rsidP="00C92B56">
      <w:pPr>
        <w:rPr>
          <w:rFonts w:ascii="Arial" w:hAnsi="Arial"/>
        </w:rPr>
      </w:pPr>
    </w:p>
    <w:p w:rsidR="002A33DE" w:rsidRPr="002A33DE" w:rsidRDefault="002A33DE" w:rsidP="002A33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6"/>
      <w:bookmarkStart w:id="3" w:name="_Toc29382260"/>
      <w:bookmarkStart w:id="4" w:name="_Toc37093377"/>
      <w:bookmarkStart w:id="5" w:name="_Toc46509440"/>
      <w:bookmarkStart w:id="6" w:name="_Toc52569471"/>
      <w:bookmarkStart w:id="7" w:name="_Toc60789325"/>
      <w:r w:rsidRPr="002A33DE">
        <w:rPr>
          <w:rFonts w:ascii="Arial" w:eastAsia="Times New Roman" w:hAnsi="Arial"/>
          <w:sz w:val="24"/>
          <w:lang w:eastAsia="ja-JP"/>
        </w:rPr>
        <w:t>4.2.7.4</w:t>
      </w:r>
      <w:r w:rsidRPr="002A33DE">
        <w:rPr>
          <w:rFonts w:ascii="Arial" w:eastAsia="Times New Roman" w:hAnsi="Arial"/>
          <w:sz w:val="24"/>
          <w:lang w:eastAsia="ja-JP"/>
        </w:rPr>
        <w:tab/>
      </w:r>
      <w:r w:rsidRPr="002A33DE">
        <w:rPr>
          <w:rFonts w:ascii="Arial" w:eastAsia="Times New Roman" w:hAnsi="Arial"/>
          <w:i/>
          <w:sz w:val="24"/>
          <w:lang w:eastAsia="ja-JP"/>
        </w:rPr>
        <w:t>CA-</w:t>
      </w:r>
      <w:proofErr w:type="spellStart"/>
      <w:r w:rsidRPr="002A33DE">
        <w:rPr>
          <w:rFonts w:ascii="Arial" w:eastAsia="Times New Roman" w:hAnsi="Arial"/>
          <w:i/>
          <w:sz w:val="24"/>
          <w:lang w:eastAsia="ja-JP"/>
        </w:rPr>
        <w:t>ParametersNR</w:t>
      </w:r>
      <w:bookmarkEnd w:id="2"/>
      <w:bookmarkEnd w:id="3"/>
      <w:bookmarkEnd w:id="4"/>
      <w:bookmarkEnd w:id="5"/>
      <w:bookmarkEnd w:id="6"/>
      <w:bookmarkEnd w:id="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33DE" w:rsidRPr="002A33DE" w:rsidTr="00C64624">
        <w:trPr>
          <w:cantSplit/>
          <w:tblHeader/>
        </w:trPr>
        <w:tc>
          <w:tcPr>
            <w:tcW w:w="691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Definitions for parameters</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Per</w:t>
            </w:r>
          </w:p>
        </w:tc>
        <w:tc>
          <w:tcPr>
            <w:tcW w:w="56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M</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FDD-TDD</w:t>
            </w:r>
          </w:p>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DIFF</w:t>
            </w:r>
          </w:p>
        </w:tc>
        <w:tc>
          <w:tcPr>
            <w:tcW w:w="728"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FR1-FR2</w:t>
            </w:r>
          </w:p>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A33DE">
              <w:rPr>
                <w:rFonts w:ascii="Arial" w:eastAsia="Times New Roman" w:hAnsi="Arial"/>
                <w:b/>
                <w:sz w:val="18"/>
                <w:lang w:eastAsia="ja-JP"/>
              </w:rPr>
              <w:t>DIFF</w:t>
            </w:r>
          </w:p>
        </w:tc>
      </w:tr>
      <w:tr w:rsidR="001159CF" w:rsidRPr="002A33DE" w:rsidTr="00C64624">
        <w:trPr>
          <w:cantSplit/>
          <w:tblHeader/>
        </w:trPr>
        <w:tc>
          <w:tcPr>
            <w:tcW w:w="6917" w:type="dxa"/>
          </w:tcPr>
          <w:p w:rsidR="001159CF" w:rsidRPr="002A33DE" w:rsidRDefault="001159CF" w:rsidP="002A33DE">
            <w:pPr>
              <w:keepNext/>
              <w:keepLines/>
              <w:overflowPunct w:val="0"/>
              <w:autoSpaceDE w:val="0"/>
              <w:autoSpaceDN w:val="0"/>
              <w:adjustRightInd w:val="0"/>
              <w:spacing w:after="0"/>
              <w:textAlignment w:val="baseline"/>
              <w:rPr>
                <w:rFonts w:ascii="Arial" w:eastAsia="Times New Roman" w:hAnsi="Arial"/>
                <w:b/>
                <w:i/>
                <w:sz w:val="18"/>
                <w:lang w:eastAsia="ja-JP"/>
              </w:rPr>
            </w:pPr>
            <w:r w:rsidRPr="001D0605">
              <w:rPr>
                <w:rFonts w:ascii="Arial" w:hAnsi="Arial" w:cs="Arial"/>
                <w:bCs/>
                <w:iCs/>
                <w:sz w:val="18"/>
                <w:szCs w:val="18"/>
                <w:highlight w:val="yellow"/>
                <w:lang w:eastAsia="ja-JP"/>
              </w:rPr>
              <w:t>&lt;Skip unrelated rows&gt;</w:t>
            </w:r>
          </w:p>
        </w:tc>
        <w:tc>
          <w:tcPr>
            <w:tcW w:w="709" w:type="dxa"/>
          </w:tcPr>
          <w:p w:rsidR="001159CF" w:rsidRPr="002A33DE" w:rsidRDefault="001159CF"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7" w:type="dxa"/>
          </w:tcPr>
          <w:p w:rsidR="001159CF" w:rsidRPr="002A33DE" w:rsidRDefault="001159CF"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09" w:type="dxa"/>
          </w:tcPr>
          <w:p w:rsidR="001159CF" w:rsidRPr="002A33DE" w:rsidRDefault="001159CF"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dxa"/>
          </w:tcPr>
          <w:p w:rsidR="001159CF" w:rsidRPr="002A33DE" w:rsidRDefault="001159CF"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A33DE" w:rsidRPr="002A33DE" w:rsidTr="00C64624">
        <w:trPr>
          <w:cantSplit/>
          <w:tblHeader/>
        </w:trPr>
        <w:tc>
          <w:tcPr>
            <w:tcW w:w="6917" w:type="dxa"/>
          </w:tcPr>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33DE">
              <w:rPr>
                <w:rFonts w:ascii="Arial" w:eastAsia="Times New Roman" w:hAnsi="Arial"/>
                <w:b/>
                <w:i/>
                <w:sz w:val="18"/>
                <w:lang w:eastAsia="ja-JP"/>
              </w:rPr>
              <w:t>simultaneousCSI-ReportsAllCC</w:t>
            </w:r>
            <w:proofErr w:type="spellEnd"/>
          </w:p>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sz w:val="18"/>
                <w:lang w:eastAsia="ja-JP"/>
              </w:rPr>
            </w:pPr>
            <w:r w:rsidRPr="002A33DE">
              <w:rPr>
                <w:rFonts w:ascii="Arial" w:eastAsia="Times New Roman" w:hAnsi="Arial"/>
                <w:bCs/>
                <w:iCs/>
                <w:sz w:val="18"/>
                <w:lang w:eastAsia="ja-JP"/>
              </w:rPr>
              <w:t xml:space="preserve">Indicates whether the UE supports CSI report framework and </w:t>
            </w:r>
            <w:r w:rsidRPr="002A33DE">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2A33DE">
              <w:rPr>
                <w:rFonts w:ascii="Arial" w:eastAsia="Times New Roman" w:hAnsi="Arial"/>
                <w:i/>
                <w:sz w:val="18"/>
                <w:lang w:eastAsia="ja-JP"/>
              </w:rPr>
              <w:t>simultaneousCSI-ReportsAllCC</w:t>
            </w:r>
            <w:proofErr w:type="spellEnd"/>
            <w:r w:rsidRPr="002A33DE">
              <w:rPr>
                <w:rFonts w:ascii="Arial" w:eastAsia="Times New Roman" w:hAnsi="Arial"/>
                <w:sz w:val="18"/>
                <w:lang w:eastAsia="ja-JP"/>
              </w:rPr>
              <w:t xml:space="preserve"> includes the beam report and CSI report. This parameter may further limit </w:t>
            </w:r>
            <w:proofErr w:type="spellStart"/>
            <w:r w:rsidRPr="002A33DE">
              <w:rPr>
                <w:rFonts w:ascii="Arial" w:eastAsia="Times New Roman" w:hAnsi="Arial"/>
                <w:i/>
                <w:sz w:val="18"/>
                <w:lang w:eastAsia="ja-JP"/>
              </w:rPr>
              <w:t>simultaneousCSI-ReportsPerCC</w:t>
            </w:r>
            <w:proofErr w:type="spellEnd"/>
            <w:r w:rsidRPr="002A33DE">
              <w:rPr>
                <w:rFonts w:ascii="Arial" w:eastAsia="Times New Roman" w:hAnsi="Arial"/>
                <w:sz w:val="18"/>
                <w:lang w:eastAsia="ja-JP"/>
              </w:rPr>
              <w:t xml:space="preserve"> in </w:t>
            </w:r>
            <w:r w:rsidRPr="002A33DE">
              <w:rPr>
                <w:rFonts w:ascii="Arial" w:eastAsia="Times New Roman" w:hAnsi="Arial"/>
                <w:i/>
                <w:sz w:val="18"/>
                <w:lang w:eastAsia="ja-JP"/>
              </w:rPr>
              <w:t>MIMO-</w:t>
            </w:r>
            <w:proofErr w:type="spellStart"/>
            <w:r w:rsidRPr="002A33DE">
              <w:rPr>
                <w:rFonts w:ascii="Arial" w:eastAsia="Times New Roman" w:hAnsi="Arial"/>
                <w:i/>
                <w:sz w:val="18"/>
                <w:lang w:eastAsia="ja-JP"/>
              </w:rPr>
              <w:t>ParametersPerBand</w:t>
            </w:r>
            <w:proofErr w:type="spellEnd"/>
            <w:r w:rsidRPr="002A33DE">
              <w:rPr>
                <w:rFonts w:ascii="Arial" w:eastAsia="Times New Roman" w:hAnsi="Arial"/>
                <w:sz w:val="18"/>
                <w:lang w:eastAsia="ja-JP"/>
              </w:rPr>
              <w:t xml:space="preserve"> and </w:t>
            </w:r>
            <w:proofErr w:type="spellStart"/>
            <w:r w:rsidRPr="002A33DE">
              <w:rPr>
                <w:rFonts w:ascii="Arial" w:eastAsia="Times New Roman" w:hAnsi="Arial"/>
                <w:i/>
                <w:sz w:val="18"/>
                <w:lang w:eastAsia="ja-JP"/>
              </w:rPr>
              <w:t>Phy</w:t>
            </w:r>
            <w:proofErr w:type="spellEnd"/>
            <w:r w:rsidRPr="002A33DE">
              <w:rPr>
                <w:rFonts w:ascii="Arial" w:eastAsia="Times New Roman" w:hAnsi="Arial"/>
                <w:i/>
                <w:sz w:val="18"/>
                <w:lang w:eastAsia="ja-JP"/>
              </w:rPr>
              <w:t>-</w:t>
            </w:r>
            <w:proofErr w:type="spellStart"/>
            <w:r w:rsidRPr="002A33DE">
              <w:rPr>
                <w:rFonts w:ascii="Arial" w:eastAsia="Times New Roman" w:hAnsi="Arial"/>
                <w:i/>
                <w:sz w:val="18"/>
                <w:lang w:eastAsia="ja-JP"/>
              </w:rPr>
              <w:t>ParametersFRX</w:t>
            </w:r>
            <w:proofErr w:type="spellEnd"/>
            <w:r w:rsidRPr="002A33DE">
              <w:rPr>
                <w:rFonts w:ascii="Arial" w:eastAsia="Times New Roman" w:hAnsi="Arial"/>
                <w:i/>
                <w:sz w:val="18"/>
                <w:lang w:eastAsia="ja-JP"/>
              </w:rPr>
              <w:t>-Diff</w:t>
            </w:r>
            <w:r w:rsidRPr="002A33DE">
              <w:rPr>
                <w:rFonts w:ascii="Arial" w:eastAsia="Times New Roman" w:hAnsi="Arial"/>
                <w:sz w:val="18"/>
                <w:lang w:eastAsia="ja-JP"/>
              </w:rPr>
              <w:t xml:space="preserve"> for each band in a given band combination.</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BC</w:t>
            </w:r>
          </w:p>
        </w:tc>
        <w:tc>
          <w:tcPr>
            <w:tcW w:w="56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Yes</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c>
          <w:tcPr>
            <w:tcW w:w="728"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r>
      <w:tr w:rsidR="002A33DE" w:rsidRPr="002A33DE" w:rsidTr="00C64624">
        <w:trPr>
          <w:cantSplit/>
          <w:tblHeader/>
        </w:trPr>
        <w:tc>
          <w:tcPr>
            <w:tcW w:w="6917" w:type="dxa"/>
          </w:tcPr>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A33DE">
              <w:rPr>
                <w:rFonts w:ascii="Arial" w:eastAsia="Times New Roman" w:hAnsi="Arial"/>
                <w:b/>
                <w:bCs/>
                <w:i/>
                <w:iCs/>
                <w:sz w:val="18"/>
                <w:lang w:eastAsia="ja-JP"/>
              </w:rPr>
              <w:t>simultaneousRxTxInterBandCA</w:t>
            </w:r>
            <w:proofErr w:type="spellEnd"/>
          </w:p>
          <w:p w:rsidR="002A33DE" w:rsidRPr="002A33DE" w:rsidRDefault="001159CF" w:rsidP="002A33DE">
            <w:pPr>
              <w:keepNext/>
              <w:keepLines/>
              <w:overflowPunct w:val="0"/>
              <w:autoSpaceDE w:val="0"/>
              <w:autoSpaceDN w:val="0"/>
              <w:adjustRightInd w:val="0"/>
              <w:spacing w:after="0"/>
              <w:textAlignment w:val="baseline"/>
              <w:rPr>
                <w:rFonts w:ascii="Arial" w:eastAsia="Times New Roman" w:hAnsi="Arial"/>
                <w:sz w:val="18"/>
                <w:lang w:eastAsia="ja-JP"/>
              </w:rPr>
            </w:pPr>
            <w:ins w:id="8" w:author="MediaTek (Felix)" w:date="2021-01-10T10:57:00Z">
              <w:r>
                <w:rPr>
                  <w:rFonts w:ascii="Arial" w:eastAsia="Times New Roman" w:hAnsi="Arial"/>
                  <w:bCs/>
                  <w:iCs/>
                  <w:sz w:val="18"/>
                  <w:lang w:eastAsia="ja-JP"/>
                </w:rPr>
                <w:t xml:space="preserve">If this field is included in </w:t>
              </w:r>
              <w:r w:rsidRPr="00C66056">
                <w:rPr>
                  <w:rFonts w:ascii="Arial" w:eastAsia="Times New Roman" w:hAnsi="Arial"/>
                  <w:bCs/>
                  <w:i/>
                  <w:iCs/>
                  <w:sz w:val="18"/>
                  <w:lang w:eastAsia="ja-JP"/>
                </w:rPr>
                <w:t>ca-</w:t>
              </w:r>
              <w:proofErr w:type="spellStart"/>
              <w:r w:rsidRPr="00C66056">
                <w:rPr>
                  <w:rFonts w:ascii="Arial" w:eastAsia="Times New Roman" w:hAnsi="Arial"/>
                  <w:bCs/>
                  <w:i/>
                  <w:iCs/>
                  <w:sz w:val="18"/>
                  <w:lang w:eastAsia="ja-JP"/>
                </w:rPr>
                <w:t>ParametersNR</w:t>
              </w:r>
              <w:proofErr w:type="spellEnd"/>
              <w:r>
                <w:rPr>
                  <w:rFonts w:ascii="Arial" w:eastAsia="Times New Roman" w:hAnsi="Arial"/>
                  <w:bCs/>
                  <w:iCs/>
                  <w:sz w:val="18"/>
                  <w:lang w:eastAsia="ja-JP"/>
                </w:rPr>
                <w:t>, it</w:t>
              </w:r>
              <w:r w:rsidRPr="002A33DE">
                <w:rPr>
                  <w:rFonts w:ascii="Arial" w:eastAsia="Times New Roman" w:hAnsi="Arial"/>
                  <w:bCs/>
                  <w:iCs/>
                  <w:sz w:val="18"/>
                  <w:lang w:eastAsia="ja-JP"/>
                </w:rPr>
                <w:t xml:space="preserve"> </w:t>
              </w:r>
            </w:ins>
            <w:del w:id="9" w:author="MediaTek (Felix)" w:date="2021-01-10T10:57:00Z">
              <w:r w:rsidR="002A33DE" w:rsidRPr="002A33DE" w:rsidDel="001159CF">
                <w:rPr>
                  <w:rFonts w:ascii="Arial" w:eastAsia="Times New Roman" w:hAnsi="Arial"/>
                  <w:bCs/>
                  <w:iCs/>
                  <w:sz w:val="18"/>
                  <w:lang w:eastAsia="ja-JP"/>
                </w:rPr>
                <w:delText>I</w:delText>
              </w:r>
            </w:del>
            <w:ins w:id="10" w:author="MediaTek (Felix)" w:date="2021-01-10T10:57:00Z">
              <w:r>
                <w:rPr>
                  <w:rFonts w:ascii="Arial" w:eastAsia="Times New Roman" w:hAnsi="Arial"/>
                  <w:bCs/>
                  <w:iCs/>
                  <w:sz w:val="18"/>
                  <w:lang w:eastAsia="ja-JP"/>
                </w:rPr>
                <w:t>i</w:t>
              </w:r>
            </w:ins>
            <w:r w:rsidR="002A33DE" w:rsidRPr="002A33DE">
              <w:rPr>
                <w:rFonts w:ascii="Arial" w:eastAsia="Times New Roman" w:hAnsi="Arial"/>
                <w:bCs/>
                <w:iCs/>
                <w:sz w:val="18"/>
                <w:lang w:eastAsia="ja-JP"/>
              </w:rPr>
              <w:t>ndicates whether the UE supports simultaneous transmission and reception in TDD-TDD and TDD-FDD inter-band NR CA.</w:t>
            </w:r>
            <w:ins w:id="11" w:author="MediaTek (Felix)" w:date="2021-01-10T10:58:00Z">
              <w:r>
                <w:rPr>
                  <w:rFonts w:ascii="Arial" w:eastAsia="Times New Roman" w:hAnsi="Arial"/>
                  <w:bCs/>
                  <w:iCs/>
                  <w:sz w:val="18"/>
                  <w:lang w:eastAsia="ja-JP"/>
                </w:rPr>
                <w:t xml:space="preserve"> If this field is included in </w:t>
              </w:r>
              <w:r w:rsidRPr="00C66056">
                <w:rPr>
                  <w:rFonts w:ascii="Arial" w:eastAsia="Times New Roman" w:hAnsi="Arial"/>
                  <w:bCs/>
                  <w:i/>
                  <w:iCs/>
                  <w:sz w:val="18"/>
                  <w:lang w:eastAsia="ja-JP"/>
                </w:rPr>
                <w:t>ca-</w:t>
              </w:r>
              <w:proofErr w:type="spellStart"/>
              <w:r w:rsidRPr="00C66056">
                <w:rPr>
                  <w:rFonts w:ascii="Arial" w:eastAsia="Times New Roman" w:hAnsi="Arial"/>
                  <w:bCs/>
                  <w:i/>
                  <w:iCs/>
                  <w:sz w:val="18"/>
                  <w:lang w:eastAsia="ja-JP"/>
                </w:rPr>
                <w:t>ParametersNR</w:t>
              </w:r>
              <w:proofErr w:type="spellEnd"/>
              <w:r w:rsidRPr="00C66056">
                <w:rPr>
                  <w:rFonts w:ascii="Arial" w:eastAsia="Times New Roman" w:hAnsi="Arial"/>
                  <w:bCs/>
                  <w:i/>
                  <w:iCs/>
                  <w:sz w:val="18"/>
                  <w:lang w:eastAsia="ja-JP"/>
                </w:rPr>
                <w:t>-</w:t>
              </w:r>
              <w:proofErr w:type="spellStart"/>
              <w:r w:rsidRPr="00C66056">
                <w:rPr>
                  <w:rFonts w:ascii="Arial" w:eastAsia="Times New Roman" w:hAnsi="Arial"/>
                  <w:bCs/>
                  <w:i/>
                  <w:iCs/>
                  <w:sz w:val="18"/>
                  <w:lang w:eastAsia="ja-JP"/>
                </w:rPr>
                <w:t>ForDC</w:t>
              </w:r>
              <w:proofErr w:type="spellEnd"/>
              <w:r>
                <w:rPr>
                  <w:rFonts w:ascii="Arial" w:eastAsia="Times New Roman" w:hAnsi="Arial"/>
                  <w:bCs/>
                  <w:iCs/>
                  <w:sz w:val="18"/>
                  <w:lang w:eastAsia="ja-JP"/>
                </w:rPr>
                <w:t>, it</w:t>
              </w:r>
              <w:r w:rsidRPr="00C66056">
                <w:rPr>
                  <w:rFonts w:ascii="Arial" w:eastAsia="Times New Roman" w:hAnsi="Arial"/>
                  <w:bCs/>
                  <w:iCs/>
                  <w:sz w:val="18"/>
                  <w:lang w:eastAsia="ja-JP"/>
                </w:rPr>
                <w:t xml:space="preserve"> </w:t>
              </w:r>
              <w:r>
                <w:rPr>
                  <w:rFonts w:ascii="Arial" w:eastAsia="Times New Roman" w:hAnsi="Arial"/>
                  <w:bCs/>
                  <w:iCs/>
                  <w:sz w:val="18"/>
                  <w:lang w:eastAsia="ja-JP"/>
                </w:rPr>
                <w:t>i</w:t>
              </w:r>
              <w:r w:rsidRPr="00C66056">
                <w:rPr>
                  <w:rFonts w:ascii="Arial" w:eastAsia="Times New Roman" w:hAnsi="Arial"/>
                  <w:bCs/>
                  <w:iCs/>
                  <w:sz w:val="18"/>
                  <w:lang w:eastAsia="ja-JP"/>
                </w:rPr>
                <w:t>ndicates whether the UE supports simultaneous transmission and reception in TDD-</w:t>
              </w:r>
              <w:r>
                <w:rPr>
                  <w:rFonts w:ascii="Arial" w:eastAsia="Times New Roman" w:hAnsi="Arial"/>
                  <w:bCs/>
                  <w:iCs/>
                  <w:sz w:val="18"/>
                  <w:lang w:eastAsia="ja-JP"/>
                </w:rPr>
                <w:t>TDD and TDD-FDD inter-band NR-DC</w:t>
              </w:r>
              <w:r w:rsidRPr="00C66056">
                <w:rPr>
                  <w:rFonts w:ascii="Arial" w:eastAsia="Times New Roman" w:hAnsi="Arial"/>
                  <w:bCs/>
                  <w:iCs/>
                  <w:sz w:val="18"/>
                  <w:lang w:eastAsia="ja-JP"/>
                </w:rPr>
                <w:t>.</w:t>
              </w:r>
            </w:ins>
            <w:r w:rsidR="002A33DE" w:rsidRPr="002A33DE">
              <w:rPr>
                <w:rFonts w:ascii="Arial" w:eastAsia="Times New Roman" w:hAnsi="Arial"/>
                <w:bCs/>
                <w:iCs/>
                <w:sz w:val="18"/>
                <w:lang w:eastAsia="ja-JP"/>
              </w:rPr>
              <w:t xml:space="preserve"> It is mandatory for certain TDD-FDD and TDD-TDD band combinations defined in TS 38.101-1 [2], TS 38.101-2 [3] and TS 38.101-3 [4].</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bCs/>
                <w:iCs/>
                <w:sz w:val="18"/>
                <w:lang w:eastAsia="ja-JP"/>
              </w:rPr>
              <w:t>BC</w:t>
            </w:r>
          </w:p>
        </w:tc>
        <w:tc>
          <w:tcPr>
            <w:tcW w:w="56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bCs/>
                <w:iCs/>
                <w:sz w:val="18"/>
                <w:lang w:eastAsia="ja-JP"/>
              </w:rPr>
              <w:t>CY</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c>
          <w:tcPr>
            <w:tcW w:w="728"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r>
      <w:tr w:rsidR="002A33DE" w:rsidRPr="002A33DE" w:rsidTr="00C64624">
        <w:trPr>
          <w:cantSplit/>
          <w:tblHeader/>
        </w:trPr>
        <w:tc>
          <w:tcPr>
            <w:tcW w:w="6917" w:type="dxa"/>
          </w:tcPr>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33DE">
              <w:rPr>
                <w:rFonts w:ascii="Arial" w:eastAsia="Times New Roman" w:hAnsi="Arial"/>
                <w:b/>
                <w:i/>
                <w:sz w:val="18"/>
                <w:lang w:eastAsia="ja-JP"/>
              </w:rPr>
              <w:t>simultaneousRxTxSUL</w:t>
            </w:r>
            <w:proofErr w:type="spellEnd"/>
          </w:p>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sz w:val="18"/>
                <w:lang w:eastAsia="ja-JP"/>
              </w:rPr>
            </w:pPr>
            <w:r w:rsidRPr="002A33DE">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cs="Arial"/>
                <w:sz w:val="18"/>
                <w:szCs w:val="18"/>
                <w:lang w:eastAsia="ja-JP"/>
              </w:rPr>
              <w:t>BC</w:t>
            </w:r>
          </w:p>
        </w:tc>
        <w:tc>
          <w:tcPr>
            <w:tcW w:w="56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cs="Arial"/>
                <w:sz w:val="18"/>
                <w:szCs w:val="18"/>
                <w:lang w:eastAsia="ja-JP"/>
              </w:rPr>
              <w:t>CY</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c>
          <w:tcPr>
            <w:tcW w:w="728"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r>
      <w:tr w:rsidR="002A33DE" w:rsidRPr="002A33DE" w:rsidTr="00C64624">
        <w:trPr>
          <w:cantSplit/>
          <w:tblHeader/>
        </w:trPr>
        <w:tc>
          <w:tcPr>
            <w:tcW w:w="6917" w:type="dxa"/>
          </w:tcPr>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33DE">
              <w:rPr>
                <w:rFonts w:ascii="Arial" w:eastAsia="Times New Roman" w:hAnsi="Arial"/>
                <w:b/>
                <w:i/>
                <w:sz w:val="18"/>
                <w:lang w:eastAsia="ja-JP"/>
              </w:rPr>
              <w:t>simultaneousSRS</w:t>
            </w:r>
            <w:proofErr w:type="spellEnd"/>
            <w:r w:rsidRPr="002A33DE">
              <w:rPr>
                <w:rFonts w:ascii="Arial" w:eastAsia="Times New Roman" w:hAnsi="Arial"/>
                <w:b/>
                <w:i/>
                <w:sz w:val="18"/>
                <w:lang w:eastAsia="ja-JP"/>
              </w:rPr>
              <w:t>-</w:t>
            </w:r>
            <w:proofErr w:type="spellStart"/>
            <w:r w:rsidRPr="002A33DE">
              <w:rPr>
                <w:rFonts w:ascii="Arial" w:eastAsia="Times New Roman" w:hAnsi="Arial"/>
                <w:b/>
                <w:i/>
                <w:sz w:val="18"/>
                <w:lang w:eastAsia="ja-JP"/>
              </w:rPr>
              <w:t>AssocCSI</w:t>
            </w:r>
            <w:proofErr w:type="spellEnd"/>
            <w:r w:rsidRPr="002A33DE">
              <w:rPr>
                <w:rFonts w:ascii="Arial" w:eastAsia="Times New Roman" w:hAnsi="Arial"/>
                <w:b/>
                <w:i/>
                <w:sz w:val="18"/>
                <w:lang w:eastAsia="ja-JP"/>
              </w:rPr>
              <w:t>-RS-</w:t>
            </w:r>
            <w:proofErr w:type="spellStart"/>
            <w:r w:rsidRPr="002A33DE">
              <w:rPr>
                <w:rFonts w:ascii="Arial" w:eastAsia="Times New Roman" w:hAnsi="Arial"/>
                <w:b/>
                <w:i/>
                <w:sz w:val="18"/>
                <w:lang w:eastAsia="ja-JP"/>
              </w:rPr>
              <w:t>AllCC</w:t>
            </w:r>
            <w:proofErr w:type="spellEnd"/>
          </w:p>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sz w:val="18"/>
                <w:lang w:eastAsia="ja-JP"/>
              </w:rPr>
            </w:pPr>
            <w:r w:rsidRPr="002A33DE">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2A33DE">
              <w:rPr>
                <w:rFonts w:ascii="Arial" w:eastAsia="Times New Roman" w:hAnsi="Arial"/>
                <w:i/>
                <w:sz w:val="18"/>
                <w:lang w:eastAsia="ja-JP"/>
              </w:rPr>
              <w:t>simultaneousSRS</w:t>
            </w:r>
            <w:proofErr w:type="spellEnd"/>
            <w:r w:rsidRPr="002A33DE">
              <w:rPr>
                <w:rFonts w:ascii="Arial" w:eastAsia="Times New Roman" w:hAnsi="Arial"/>
                <w:i/>
                <w:sz w:val="18"/>
                <w:lang w:eastAsia="ja-JP"/>
              </w:rPr>
              <w:t>-</w:t>
            </w:r>
            <w:proofErr w:type="spellStart"/>
            <w:r w:rsidRPr="002A33DE">
              <w:rPr>
                <w:rFonts w:ascii="Arial" w:eastAsia="Times New Roman" w:hAnsi="Arial"/>
                <w:i/>
                <w:sz w:val="18"/>
                <w:lang w:eastAsia="ja-JP"/>
              </w:rPr>
              <w:t>AssocCSI</w:t>
            </w:r>
            <w:proofErr w:type="spellEnd"/>
            <w:r w:rsidRPr="002A33DE">
              <w:rPr>
                <w:rFonts w:ascii="Arial" w:eastAsia="Times New Roman" w:hAnsi="Arial"/>
                <w:i/>
                <w:sz w:val="18"/>
                <w:lang w:eastAsia="ja-JP"/>
              </w:rPr>
              <w:t>-RS-</w:t>
            </w:r>
            <w:proofErr w:type="spellStart"/>
            <w:r w:rsidRPr="002A33DE">
              <w:rPr>
                <w:rFonts w:ascii="Arial" w:eastAsia="Times New Roman" w:hAnsi="Arial"/>
                <w:i/>
                <w:sz w:val="18"/>
                <w:lang w:eastAsia="ja-JP"/>
              </w:rPr>
              <w:t>PerCC</w:t>
            </w:r>
            <w:proofErr w:type="spellEnd"/>
            <w:r w:rsidRPr="002A33DE">
              <w:rPr>
                <w:rFonts w:ascii="Arial" w:eastAsia="Times New Roman" w:hAnsi="Arial"/>
                <w:sz w:val="18"/>
                <w:lang w:eastAsia="ja-JP"/>
              </w:rPr>
              <w:t xml:space="preserve"> in </w:t>
            </w:r>
            <w:r w:rsidRPr="002A33DE">
              <w:rPr>
                <w:rFonts w:ascii="Arial" w:eastAsia="Times New Roman" w:hAnsi="Arial"/>
                <w:i/>
                <w:sz w:val="18"/>
                <w:lang w:eastAsia="ja-JP"/>
              </w:rPr>
              <w:t>MIMO-</w:t>
            </w:r>
            <w:proofErr w:type="spellStart"/>
            <w:r w:rsidRPr="002A33DE">
              <w:rPr>
                <w:rFonts w:ascii="Arial" w:eastAsia="Times New Roman" w:hAnsi="Arial"/>
                <w:i/>
                <w:sz w:val="18"/>
                <w:lang w:eastAsia="ja-JP"/>
              </w:rPr>
              <w:t>ParametersPerBand</w:t>
            </w:r>
            <w:proofErr w:type="spellEnd"/>
            <w:r w:rsidRPr="002A33DE">
              <w:rPr>
                <w:rFonts w:ascii="Arial" w:eastAsia="Times New Roman" w:hAnsi="Arial"/>
                <w:sz w:val="18"/>
                <w:lang w:eastAsia="ja-JP"/>
              </w:rPr>
              <w:t xml:space="preserve"> and </w:t>
            </w:r>
            <w:proofErr w:type="spellStart"/>
            <w:r w:rsidRPr="002A33DE">
              <w:rPr>
                <w:rFonts w:ascii="Arial" w:eastAsia="Times New Roman" w:hAnsi="Arial"/>
                <w:i/>
                <w:sz w:val="18"/>
                <w:lang w:eastAsia="ja-JP"/>
              </w:rPr>
              <w:t>Phy</w:t>
            </w:r>
            <w:proofErr w:type="spellEnd"/>
            <w:r w:rsidRPr="002A33DE">
              <w:rPr>
                <w:rFonts w:ascii="Arial" w:eastAsia="Times New Roman" w:hAnsi="Arial"/>
                <w:i/>
                <w:sz w:val="18"/>
                <w:lang w:eastAsia="ja-JP"/>
              </w:rPr>
              <w:t>-</w:t>
            </w:r>
            <w:proofErr w:type="spellStart"/>
            <w:r w:rsidRPr="002A33DE">
              <w:rPr>
                <w:rFonts w:ascii="Arial" w:eastAsia="Times New Roman" w:hAnsi="Arial"/>
                <w:i/>
                <w:sz w:val="18"/>
                <w:lang w:eastAsia="ja-JP"/>
              </w:rPr>
              <w:t>ParametersFRX</w:t>
            </w:r>
            <w:proofErr w:type="spellEnd"/>
            <w:r w:rsidRPr="002A33DE">
              <w:rPr>
                <w:rFonts w:ascii="Arial" w:eastAsia="Times New Roman" w:hAnsi="Arial"/>
                <w:i/>
                <w:sz w:val="18"/>
                <w:lang w:eastAsia="ja-JP"/>
              </w:rPr>
              <w:t>-Diff</w:t>
            </w:r>
            <w:r w:rsidRPr="002A33DE">
              <w:rPr>
                <w:rFonts w:ascii="Arial" w:eastAsia="Times New Roman" w:hAnsi="Arial"/>
                <w:sz w:val="18"/>
                <w:lang w:eastAsia="ja-JP"/>
              </w:rPr>
              <w:t xml:space="preserve"> for each band in a given band combination.</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BC</w:t>
            </w:r>
          </w:p>
        </w:tc>
        <w:tc>
          <w:tcPr>
            <w:tcW w:w="56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No</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c>
          <w:tcPr>
            <w:tcW w:w="728"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r>
      <w:tr w:rsidR="002A33DE" w:rsidRPr="002A33DE" w:rsidTr="00C64624">
        <w:trPr>
          <w:cantSplit/>
          <w:tblHeader/>
        </w:trPr>
        <w:tc>
          <w:tcPr>
            <w:tcW w:w="6917" w:type="dxa"/>
          </w:tcPr>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33DE">
              <w:rPr>
                <w:rFonts w:ascii="Arial" w:eastAsia="Times New Roman" w:hAnsi="Arial"/>
                <w:b/>
                <w:i/>
                <w:sz w:val="18"/>
                <w:lang w:eastAsia="ja-JP"/>
              </w:rPr>
              <w:t>supportedNumberTAG</w:t>
            </w:r>
            <w:proofErr w:type="spellEnd"/>
          </w:p>
          <w:p w:rsidR="002A33DE" w:rsidRPr="002A33DE" w:rsidRDefault="002A33DE" w:rsidP="002A33DE">
            <w:pPr>
              <w:keepNext/>
              <w:keepLines/>
              <w:overflowPunct w:val="0"/>
              <w:autoSpaceDE w:val="0"/>
              <w:autoSpaceDN w:val="0"/>
              <w:adjustRightInd w:val="0"/>
              <w:spacing w:after="0"/>
              <w:textAlignment w:val="baseline"/>
              <w:rPr>
                <w:rFonts w:ascii="Arial" w:eastAsia="Times New Roman" w:hAnsi="Arial"/>
                <w:sz w:val="18"/>
                <w:lang w:eastAsia="ja-JP"/>
              </w:rPr>
            </w:pPr>
            <w:r w:rsidRPr="002A33DE">
              <w:rPr>
                <w:rFonts w:ascii="Arial" w:eastAsia="Times New Roman" w:hAnsi="Arial"/>
                <w:sz w:val="18"/>
                <w:lang w:eastAsia="ja-JP"/>
              </w:rPr>
              <w:t>Defines the number of timing advance groups supported by the UE. It is applied to NR CA, NR-DC and (NG</w:t>
            </w:r>
            <w:proofErr w:type="gramStart"/>
            <w:r w:rsidRPr="002A33DE">
              <w:rPr>
                <w:rFonts w:ascii="Arial" w:eastAsia="Times New Roman" w:hAnsi="Arial"/>
                <w:sz w:val="18"/>
                <w:lang w:eastAsia="ja-JP"/>
              </w:rPr>
              <w:t>)EN</w:t>
            </w:r>
            <w:proofErr w:type="gramEnd"/>
            <w:r w:rsidRPr="002A33DE">
              <w:rPr>
                <w:rFonts w:ascii="Arial" w:eastAsia="Times New Roman" w:hAnsi="Arial"/>
                <w:sz w:val="18"/>
                <w:lang w:eastAsia="ja-JP"/>
              </w:rPr>
              <w:t>-DC/NE-DC. For (NG</w:t>
            </w:r>
            <w:proofErr w:type="gramStart"/>
            <w:r w:rsidRPr="002A33DE">
              <w:rPr>
                <w:rFonts w:ascii="Arial" w:eastAsia="Times New Roman" w:hAnsi="Arial"/>
                <w:sz w:val="18"/>
                <w:lang w:eastAsia="ja-JP"/>
              </w:rPr>
              <w:t>)EN</w:t>
            </w:r>
            <w:proofErr w:type="gramEnd"/>
            <w:r w:rsidRPr="002A33DE">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ko-KR"/>
              </w:rPr>
              <w:t>BC</w:t>
            </w:r>
          </w:p>
        </w:tc>
        <w:tc>
          <w:tcPr>
            <w:tcW w:w="567"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CY</w:t>
            </w:r>
          </w:p>
        </w:tc>
        <w:tc>
          <w:tcPr>
            <w:tcW w:w="709"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c>
          <w:tcPr>
            <w:tcW w:w="728" w:type="dxa"/>
          </w:tcPr>
          <w:p w:rsidR="002A33DE" w:rsidRPr="002A33DE" w:rsidRDefault="002A33DE" w:rsidP="002A33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A33DE">
              <w:rPr>
                <w:rFonts w:ascii="Arial" w:eastAsia="Times New Roman" w:hAnsi="Arial"/>
                <w:sz w:val="18"/>
                <w:lang w:eastAsia="ja-JP"/>
              </w:rPr>
              <w:t>N/A</w:t>
            </w:r>
          </w:p>
        </w:tc>
      </w:tr>
    </w:tbl>
    <w:p w:rsidR="002A33DE" w:rsidRPr="002A33DE" w:rsidRDefault="002A33DE" w:rsidP="002A33DE">
      <w:pPr>
        <w:overflowPunct w:val="0"/>
        <w:autoSpaceDE w:val="0"/>
        <w:autoSpaceDN w:val="0"/>
        <w:adjustRightInd w:val="0"/>
        <w:textAlignment w:val="baseline"/>
        <w:rPr>
          <w:rFonts w:ascii="Arial" w:eastAsia="Times New Roman" w:hAnsi="Arial"/>
          <w:lang w:eastAsia="ja-JP"/>
        </w:rPr>
      </w:pPr>
    </w:p>
    <w:p w:rsidR="002A33DE" w:rsidRPr="004752D8" w:rsidRDefault="002A33DE" w:rsidP="00C92B56">
      <w:pPr>
        <w:rPr>
          <w:rFonts w:ascii="Arial" w:hAnsi="Arial"/>
        </w:rPr>
      </w:pPr>
    </w:p>
    <w:p w:rsidR="006A087E" w:rsidRPr="000E09AA" w:rsidRDefault="006A087E" w:rsidP="006A087E"/>
    <w:p w:rsidR="00B07787" w:rsidRDefault="00B07787" w:rsidP="00B07787">
      <w:pPr>
        <w:pStyle w:val="TAL"/>
        <w:rPr>
          <w:b/>
          <w:lang w:eastAsia="en-GB"/>
        </w:rPr>
      </w:pPr>
    </w:p>
    <w:p w:rsidR="00F37894" w:rsidRDefault="00F37894" w:rsidP="00B07787">
      <w:pPr>
        <w:pStyle w:val="TAL"/>
        <w:rPr>
          <w:b/>
          <w:lang w:eastAsia="en-GB"/>
        </w:rPr>
      </w:pPr>
    </w:p>
    <w:p w:rsidR="00F37894" w:rsidRDefault="00F37894" w:rsidP="00B07787">
      <w:pPr>
        <w:pStyle w:val="TAL"/>
        <w:rPr>
          <w:b/>
          <w:lang w:eastAsia="en-GB"/>
        </w:rPr>
      </w:pPr>
    </w:p>
    <w:p w:rsidR="00B07787" w:rsidRDefault="00B07787" w:rsidP="00B0778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End of change</w:t>
      </w:r>
    </w:p>
    <w:p w:rsidR="00B07787" w:rsidRPr="00B07787" w:rsidRDefault="00B07787" w:rsidP="00B07787"/>
    <w:sectPr w:rsidR="00B07787" w:rsidRPr="00B07787" w:rsidSect="0025309E">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6F7" w:rsidRDefault="007B06F7">
      <w:r>
        <w:separator/>
      </w:r>
    </w:p>
  </w:endnote>
  <w:endnote w:type="continuationSeparator" w:id="0">
    <w:p w:rsidR="007B06F7" w:rsidRDefault="007B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6F7" w:rsidRDefault="007B06F7">
      <w:r>
        <w:separator/>
      </w:r>
    </w:p>
  </w:footnote>
  <w:footnote w:type="continuationSeparator" w:id="0">
    <w:p w:rsidR="007B06F7" w:rsidRDefault="007B0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928"/>
    <w:rsid w:val="00085225"/>
    <w:rsid w:val="00085C85"/>
    <w:rsid w:val="0009093D"/>
    <w:rsid w:val="00090A4D"/>
    <w:rsid w:val="0009665E"/>
    <w:rsid w:val="000A2570"/>
    <w:rsid w:val="000A2845"/>
    <w:rsid w:val="000A4057"/>
    <w:rsid w:val="000A4A08"/>
    <w:rsid w:val="000A6570"/>
    <w:rsid w:val="000A6F4F"/>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2001"/>
    <w:rsid w:val="00114964"/>
    <w:rsid w:val="001159CF"/>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564BC"/>
    <w:rsid w:val="00160615"/>
    <w:rsid w:val="00161FF1"/>
    <w:rsid w:val="00162458"/>
    <w:rsid w:val="0016337F"/>
    <w:rsid w:val="00164EC7"/>
    <w:rsid w:val="00167D5A"/>
    <w:rsid w:val="00170F89"/>
    <w:rsid w:val="00174CA4"/>
    <w:rsid w:val="00176DD2"/>
    <w:rsid w:val="00180E53"/>
    <w:rsid w:val="00182049"/>
    <w:rsid w:val="00183EBA"/>
    <w:rsid w:val="001844B2"/>
    <w:rsid w:val="001848C3"/>
    <w:rsid w:val="00190518"/>
    <w:rsid w:val="00190723"/>
    <w:rsid w:val="001964DD"/>
    <w:rsid w:val="001A17E8"/>
    <w:rsid w:val="001A423F"/>
    <w:rsid w:val="001A5A96"/>
    <w:rsid w:val="001B0A85"/>
    <w:rsid w:val="001C399B"/>
    <w:rsid w:val="001C71A5"/>
    <w:rsid w:val="001D02C2"/>
    <w:rsid w:val="001D0750"/>
    <w:rsid w:val="001D29E5"/>
    <w:rsid w:val="001D29E6"/>
    <w:rsid w:val="001D677E"/>
    <w:rsid w:val="001E61C2"/>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309E"/>
    <w:rsid w:val="0025436F"/>
    <w:rsid w:val="002569B8"/>
    <w:rsid w:val="0026000E"/>
    <w:rsid w:val="00263AD9"/>
    <w:rsid w:val="00265057"/>
    <w:rsid w:val="0026698F"/>
    <w:rsid w:val="00270478"/>
    <w:rsid w:val="002724FE"/>
    <w:rsid w:val="00277ECB"/>
    <w:rsid w:val="00290720"/>
    <w:rsid w:val="002917AF"/>
    <w:rsid w:val="002A016C"/>
    <w:rsid w:val="002A2496"/>
    <w:rsid w:val="002A33DE"/>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549DB"/>
    <w:rsid w:val="003724BD"/>
    <w:rsid w:val="00377A50"/>
    <w:rsid w:val="0038334B"/>
    <w:rsid w:val="00385E83"/>
    <w:rsid w:val="003914BF"/>
    <w:rsid w:val="00395844"/>
    <w:rsid w:val="00397F7B"/>
    <w:rsid w:val="003A09C1"/>
    <w:rsid w:val="003B081E"/>
    <w:rsid w:val="003B2180"/>
    <w:rsid w:val="003B38EE"/>
    <w:rsid w:val="003B3EA8"/>
    <w:rsid w:val="003C3971"/>
    <w:rsid w:val="003C515A"/>
    <w:rsid w:val="003D5CB6"/>
    <w:rsid w:val="003F274E"/>
    <w:rsid w:val="003F37F8"/>
    <w:rsid w:val="00400618"/>
    <w:rsid w:val="00403B9E"/>
    <w:rsid w:val="00403BD3"/>
    <w:rsid w:val="0040694A"/>
    <w:rsid w:val="00413153"/>
    <w:rsid w:val="004136D7"/>
    <w:rsid w:val="0041684F"/>
    <w:rsid w:val="00417453"/>
    <w:rsid w:val="0042099A"/>
    <w:rsid w:val="00422112"/>
    <w:rsid w:val="004276DE"/>
    <w:rsid w:val="004277B0"/>
    <w:rsid w:val="00431390"/>
    <w:rsid w:val="00434CE7"/>
    <w:rsid w:val="00443BC4"/>
    <w:rsid w:val="0044486E"/>
    <w:rsid w:val="00444BE3"/>
    <w:rsid w:val="00456F3E"/>
    <w:rsid w:val="00463335"/>
    <w:rsid w:val="00463371"/>
    <w:rsid w:val="004637DE"/>
    <w:rsid w:val="00467C3F"/>
    <w:rsid w:val="0047115A"/>
    <w:rsid w:val="00472341"/>
    <w:rsid w:val="00475BCB"/>
    <w:rsid w:val="004760B6"/>
    <w:rsid w:val="004771F0"/>
    <w:rsid w:val="00482F7A"/>
    <w:rsid w:val="0048319A"/>
    <w:rsid w:val="00484207"/>
    <w:rsid w:val="0048424A"/>
    <w:rsid w:val="0049092B"/>
    <w:rsid w:val="004933F7"/>
    <w:rsid w:val="0049360F"/>
    <w:rsid w:val="00494C16"/>
    <w:rsid w:val="004B1BEF"/>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0C56"/>
    <w:rsid w:val="0058587D"/>
    <w:rsid w:val="005861A6"/>
    <w:rsid w:val="00587266"/>
    <w:rsid w:val="005954E1"/>
    <w:rsid w:val="00595EBB"/>
    <w:rsid w:val="005A0FA9"/>
    <w:rsid w:val="005A150C"/>
    <w:rsid w:val="005A3C38"/>
    <w:rsid w:val="005A561B"/>
    <w:rsid w:val="005A5669"/>
    <w:rsid w:val="005B3242"/>
    <w:rsid w:val="005B7DAD"/>
    <w:rsid w:val="005C2C66"/>
    <w:rsid w:val="005C6BB7"/>
    <w:rsid w:val="005D13FE"/>
    <w:rsid w:val="005D2E01"/>
    <w:rsid w:val="005D5D81"/>
    <w:rsid w:val="005E1749"/>
    <w:rsid w:val="005E74EC"/>
    <w:rsid w:val="005F04A7"/>
    <w:rsid w:val="005F115E"/>
    <w:rsid w:val="005F3372"/>
    <w:rsid w:val="005F3E47"/>
    <w:rsid w:val="005F437E"/>
    <w:rsid w:val="006033C0"/>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0"/>
    <w:rsid w:val="00670279"/>
    <w:rsid w:val="006706AA"/>
    <w:rsid w:val="00670A91"/>
    <w:rsid w:val="00677EAE"/>
    <w:rsid w:val="00677FEF"/>
    <w:rsid w:val="0068014E"/>
    <w:rsid w:val="006826B2"/>
    <w:rsid w:val="0068423E"/>
    <w:rsid w:val="00684D5A"/>
    <w:rsid w:val="00686BCC"/>
    <w:rsid w:val="006918A2"/>
    <w:rsid w:val="00694780"/>
    <w:rsid w:val="006A087E"/>
    <w:rsid w:val="006A26BB"/>
    <w:rsid w:val="006A26E2"/>
    <w:rsid w:val="006A36A0"/>
    <w:rsid w:val="006A4EA4"/>
    <w:rsid w:val="006B3ED6"/>
    <w:rsid w:val="006C02FC"/>
    <w:rsid w:val="006D6906"/>
    <w:rsid w:val="006D700B"/>
    <w:rsid w:val="006E3903"/>
    <w:rsid w:val="006E582B"/>
    <w:rsid w:val="006E5CC6"/>
    <w:rsid w:val="006E6BCA"/>
    <w:rsid w:val="006F6048"/>
    <w:rsid w:val="006F6453"/>
    <w:rsid w:val="006F6A5C"/>
    <w:rsid w:val="006F730D"/>
    <w:rsid w:val="00701CFA"/>
    <w:rsid w:val="00701EDD"/>
    <w:rsid w:val="00702299"/>
    <w:rsid w:val="00703293"/>
    <w:rsid w:val="00714926"/>
    <w:rsid w:val="00716495"/>
    <w:rsid w:val="0072100B"/>
    <w:rsid w:val="007211BA"/>
    <w:rsid w:val="00732993"/>
    <w:rsid w:val="00734A5B"/>
    <w:rsid w:val="00734E25"/>
    <w:rsid w:val="00734E7C"/>
    <w:rsid w:val="00735E56"/>
    <w:rsid w:val="00736D74"/>
    <w:rsid w:val="00741593"/>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06F7"/>
    <w:rsid w:val="007B2C58"/>
    <w:rsid w:val="007B3AF2"/>
    <w:rsid w:val="007B4F87"/>
    <w:rsid w:val="007C0421"/>
    <w:rsid w:val="007C320F"/>
    <w:rsid w:val="007C381F"/>
    <w:rsid w:val="007C3AD6"/>
    <w:rsid w:val="007C57D2"/>
    <w:rsid w:val="007C6FCE"/>
    <w:rsid w:val="007D18A6"/>
    <w:rsid w:val="007D37DC"/>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6D3D"/>
    <w:rsid w:val="00847D43"/>
    <w:rsid w:val="008508FE"/>
    <w:rsid w:val="00850FDF"/>
    <w:rsid w:val="008526EA"/>
    <w:rsid w:val="0086367A"/>
    <w:rsid w:val="00866000"/>
    <w:rsid w:val="008744B3"/>
    <w:rsid w:val="008768CA"/>
    <w:rsid w:val="0088118B"/>
    <w:rsid w:val="008878FB"/>
    <w:rsid w:val="00890F8B"/>
    <w:rsid w:val="008A4439"/>
    <w:rsid w:val="008A6552"/>
    <w:rsid w:val="008C27B3"/>
    <w:rsid w:val="008C50B5"/>
    <w:rsid w:val="008C7D7A"/>
    <w:rsid w:val="008D1D9A"/>
    <w:rsid w:val="008D70D3"/>
    <w:rsid w:val="008E2D32"/>
    <w:rsid w:val="008E3B11"/>
    <w:rsid w:val="008E53DB"/>
    <w:rsid w:val="008E6F93"/>
    <w:rsid w:val="008F2B8A"/>
    <w:rsid w:val="008F5127"/>
    <w:rsid w:val="008F552F"/>
    <w:rsid w:val="0090271F"/>
    <w:rsid w:val="00902E23"/>
    <w:rsid w:val="009055B5"/>
    <w:rsid w:val="0091348E"/>
    <w:rsid w:val="009225D1"/>
    <w:rsid w:val="00922789"/>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F8"/>
    <w:rsid w:val="009D6ACA"/>
    <w:rsid w:val="009D6D0A"/>
    <w:rsid w:val="009E51BD"/>
    <w:rsid w:val="009E7E4E"/>
    <w:rsid w:val="009F37B7"/>
    <w:rsid w:val="009F4E6B"/>
    <w:rsid w:val="00A00F65"/>
    <w:rsid w:val="00A10F02"/>
    <w:rsid w:val="00A14F1B"/>
    <w:rsid w:val="00A14F5E"/>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A140D"/>
    <w:rsid w:val="00AA499D"/>
    <w:rsid w:val="00AA686D"/>
    <w:rsid w:val="00AB4E7E"/>
    <w:rsid w:val="00AB5AEC"/>
    <w:rsid w:val="00AB6751"/>
    <w:rsid w:val="00AC038D"/>
    <w:rsid w:val="00AC14E6"/>
    <w:rsid w:val="00AC2350"/>
    <w:rsid w:val="00AC50DC"/>
    <w:rsid w:val="00AC5F95"/>
    <w:rsid w:val="00AD16B2"/>
    <w:rsid w:val="00AE31E5"/>
    <w:rsid w:val="00AE48BF"/>
    <w:rsid w:val="00AF020E"/>
    <w:rsid w:val="00AF1568"/>
    <w:rsid w:val="00AF18A6"/>
    <w:rsid w:val="00AF4045"/>
    <w:rsid w:val="00B00091"/>
    <w:rsid w:val="00B00C37"/>
    <w:rsid w:val="00B06692"/>
    <w:rsid w:val="00B072CD"/>
    <w:rsid w:val="00B07787"/>
    <w:rsid w:val="00B11F57"/>
    <w:rsid w:val="00B14090"/>
    <w:rsid w:val="00B145C6"/>
    <w:rsid w:val="00B15449"/>
    <w:rsid w:val="00B1646F"/>
    <w:rsid w:val="00B174E7"/>
    <w:rsid w:val="00B2640F"/>
    <w:rsid w:val="00B27E09"/>
    <w:rsid w:val="00B30987"/>
    <w:rsid w:val="00B30D87"/>
    <w:rsid w:val="00B3259C"/>
    <w:rsid w:val="00B36335"/>
    <w:rsid w:val="00B40982"/>
    <w:rsid w:val="00B40C77"/>
    <w:rsid w:val="00B40FE9"/>
    <w:rsid w:val="00B47CC5"/>
    <w:rsid w:val="00B50061"/>
    <w:rsid w:val="00B51C60"/>
    <w:rsid w:val="00B55076"/>
    <w:rsid w:val="00B550C1"/>
    <w:rsid w:val="00B57F44"/>
    <w:rsid w:val="00B60D12"/>
    <w:rsid w:val="00B62F6D"/>
    <w:rsid w:val="00B6623B"/>
    <w:rsid w:val="00B67646"/>
    <w:rsid w:val="00B71A26"/>
    <w:rsid w:val="00B7335E"/>
    <w:rsid w:val="00B7426F"/>
    <w:rsid w:val="00B74DC8"/>
    <w:rsid w:val="00B7559F"/>
    <w:rsid w:val="00B77B1E"/>
    <w:rsid w:val="00B83245"/>
    <w:rsid w:val="00B8621B"/>
    <w:rsid w:val="00B87783"/>
    <w:rsid w:val="00B878A4"/>
    <w:rsid w:val="00B879A0"/>
    <w:rsid w:val="00B91F2C"/>
    <w:rsid w:val="00B9431B"/>
    <w:rsid w:val="00B96BBD"/>
    <w:rsid w:val="00BA291C"/>
    <w:rsid w:val="00BA38BA"/>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12329"/>
    <w:rsid w:val="00C13E9E"/>
    <w:rsid w:val="00C21893"/>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B56"/>
    <w:rsid w:val="00C92CF0"/>
    <w:rsid w:val="00C93014"/>
    <w:rsid w:val="00C93F40"/>
    <w:rsid w:val="00CA3D0C"/>
    <w:rsid w:val="00CA44F3"/>
    <w:rsid w:val="00CB0214"/>
    <w:rsid w:val="00CB7B37"/>
    <w:rsid w:val="00CC22F4"/>
    <w:rsid w:val="00CC30C9"/>
    <w:rsid w:val="00CC4F13"/>
    <w:rsid w:val="00CD37B4"/>
    <w:rsid w:val="00CD4DD6"/>
    <w:rsid w:val="00CE3BD9"/>
    <w:rsid w:val="00CE5992"/>
    <w:rsid w:val="00CE69B6"/>
    <w:rsid w:val="00CE717B"/>
    <w:rsid w:val="00CE7FAA"/>
    <w:rsid w:val="00CF1999"/>
    <w:rsid w:val="00CF461F"/>
    <w:rsid w:val="00CF554A"/>
    <w:rsid w:val="00CF7BE2"/>
    <w:rsid w:val="00D01A0D"/>
    <w:rsid w:val="00D01B74"/>
    <w:rsid w:val="00D02E4D"/>
    <w:rsid w:val="00D03449"/>
    <w:rsid w:val="00D0404E"/>
    <w:rsid w:val="00D06DBF"/>
    <w:rsid w:val="00D118D7"/>
    <w:rsid w:val="00D14891"/>
    <w:rsid w:val="00D166B6"/>
    <w:rsid w:val="00D219C9"/>
    <w:rsid w:val="00D31AF6"/>
    <w:rsid w:val="00D374CC"/>
    <w:rsid w:val="00D45BFE"/>
    <w:rsid w:val="00D470F8"/>
    <w:rsid w:val="00D5070C"/>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96663"/>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69EA"/>
    <w:rsid w:val="00E40447"/>
    <w:rsid w:val="00E448A5"/>
    <w:rsid w:val="00E50D11"/>
    <w:rsid w:val="00E5192D"/>
    <w:rsid w:val="00E53618"/>
    <w:rsid w:val="00E60E55"/>
    <w:rsid w:val="00E66AAA"/>
    <w:rsid w:val="00E7535B"/>
    <w:rsid w:val="00E77645"/>
    <w:rsid w:val="00E77E23"/>
    <w:rsid w:val="00E80095"/>
    <w:rsid w:val="00E80FA4"/>
    <w:rsid w:val="00E8445A"/>
    <w:rsid w:val="00E84731"/>
    <w:rsid w:val="00E9260C"/>
    <w:rsid w:val="00E93244"/>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0FCE"/>
    <w:rsid w:val="00EE5524"/>
    <w:rsid w:val="00EE63F4"/>
    <w:rsid w:val="00EF2A43"/>
    <w:rsid w:val="00EF4788"/>
    <w:rsid w:val="00EF770F"/>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37894"/>
    <w:rsid w:val="00F4454C"/>
    <w:rsid w:val="00F44F3F"/>
    <w:rsid w:val="00F57ECA"/>
    <w:rsid w:val="00F650DD"/>
    <w:rsid w:val="00F653B8"/>
    <w:rsid w:val="00F66CBB"/>
    <w:rsid w:val="00F70EB8"/>
    <w:rsid w:val="00F725D9"/>
    <w:rsid w:val="00F80720"/>
    <w:rsid w:val="00F807D6"/>
    <w:rsid w:val="00F810F0"/>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 w:val="00FE6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
    <w:name w:val="Unresolved Mention"/>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F71C0F1D-0FFC-492B-A21C-A435AA04B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5954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59</cp:revision>
  <dcterms:created xsi:type="dcterms:W3CDTF">2020-07-24T12:42:00Z</dcterms:created>
  <dcterms:modified xsi:type="dcterms:W3CDTF">2021-01-15T03:27:00Z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